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FF5" w:rsidRDefault="00167350" w:rsidP="00167350">
      <w:pPr>
        <w:spacing w:line="285" w:lineRule="auto"/>
        <w:jc w:val="center"/>
        <w:textAlignment w:val="center"/>
      </w:pPr>
      <w:r w:rsidRPr="00167350">
        <w:rPr>
          <w:rFonts w:ascii="宋体" w:hAnsi="宋体" w:hint="eastAsia"/>
          <w:b/>
          <w:sz w:val="32"/>
        </w:rPr>
        <w:t>浙江强基联盟</w:t>
      </w:r>
      <w:r w:rsidRPr="00167350">
        <w:rPr>
          <w:rFonts w:eastAsia="Times New Roman" w:cs="Times New Roman"/>
          <w:b/>
          <w:sz w:val="32"/>
        </w:rPr>
        <w:t>2026</w:t>
      </w:r>
      <w:r w:rsidRPr="00167350">
        <w:rPr>
          <w:rFonts w:ascii="宋体" w:hAnsi="宋体" w:hint="eastAsia"/>
          <w:b/>
          <w:sz w:val="32"/>
        </w:rPr>
        <w:t>届高三下学期</w:t>
      </w:r>
      <w:r w:rsidR="00912226">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11430000</wp:posOffset>
            </wp:positionV>
            <wp:extent cx="317500" cy="3556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8" cstate="print"/>
                    <a:stretch>
                      <a:fillRect/>
                    </a:stretch>
                  </pic:blipFill>
                  <pic:spPr>
                    <a:xfrm>
                      <a:off x="0" y="0"/>
                      <a:ext cx="317500" cy="355600"/>
                    </a:xfrm>
                    <a:prstGeom prst="rect">
                      <a:avLst/>
                    </a:prstGeom>
                  </pic:spPr>
                </pic:pic>
              </a:graphicData>
            </a:graphic>
          </wp:anchor>
        </w:drawing>
      </w:r>
      <w:r w:rsidR="00912226">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10261600</wp:posOffset>
            </wp:positionV>
            <wp:extent cx="292100" cy="304800"/>
            <wp:effectExtent l="0" t="0" r="0" b="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cstate="print"/>
                    <a:stretch>
                      <a:fillRect/>
                    </a:stretch>
                  </pic:blipFill>
                  <pic:spPr>
                    <a:xfrm>
                      <a:off x="0" y="0"/>
                      <a:ext cx="292100" cy="304800"/>
                    </a:xfrm>
                    <a:prstGeom prst="rect">
                      <a:avLst/>
                    </a:prstGeom>
                  </pic:spPr>
                </pic:pic>
              </a:graphicData>
            </a:graphic>
          </wp:anchor>
        </w:drawing>
      </w:r>
      <w:r w:rsidR="00912226">
        <w:rPr>
          <w:rFonts w:eastAsia="Times New Roman" w:cs="Times New Roman"/>
          <w:b/>
          <w:sz w:val="32"/>
        </w:rPr>
        <w:t>5</w:t>
      </w:r>
      <w:r w:rsidR="00912226">
        <w:rPr>
          <w:rFonts w:ascii="宋体" w:hAnsi="宋体"/>
          <w:b/>
          <w:sz w:val="32"/>
        </w:rPr>
        <w:t>月题库</w:t>
      </w:r>
      <w:r w:rsidR="00912226">
        <w:rPr>
          <w:rFonts w:ascii="宋体" w:hAnsi="宋体"/>
          <w:b/>
          <w:sz w:val="32"/>
        </w:rPr>
        <w:t>思想政治试题</w:t>
      </w:r>
    </w:p>
    <w:p w:rsidR="009D7FF5" w:rsidRDefault="00912226">
      <w:pPr>
        <w:spacing w:line="285" w:lineRule="auto"/>
        <w:jc w:val="center"/>
        <w:textAlignment w:val="center"/>
      </w:pPr>
      <w:r>
        <w:rPr>
          <w:rFonts w:ascii="宋体" w:hAnsi="宋体"/>
          <w:b/>
          <w:sz w:val="24"/>
        </w:rPr>
        <w:t>选择题部分</w:t>
      </w:r>
    </w:p>
    <w:p w:rsidR="009D7FF5" w:rsidRDefault="00912226">
      <w:pPr>
        <w:spacing w:line="285" w:lineRule="auto"/>
        <w:jc w:val="left"/>
        <w:textAlignment w:val="center"/>
      </w:pPr>
      <w:r>
        <w:rPr>
          <w:rFonts w:ascii="宋体" w:hAnsi="宋体"/>
          <w:b/>
          <w:sz w:val="24"/>
        </w:rPr>
        <w:t>一、选择题</w:t>
      </w:r>
      <w:r>
        <w:rPr>
          <w:rFonts w:ascii="宋体" w:hAnsi="宋体"/>
          <w:b/>
          <w:sz w:val="24"/>
        </w:rPr>
        <w:t>Ⅰ</w:t>
      </w:r>
      <w:r>
        <w:rPr>
          <w:rFonts w:ascii="宋体" w:hAnsi="宋体"/>
          <w:b/>
          <w:sz w:val="24"/>
        </w:rPr>
        <w:t>（本大题共</w:t>
      </w:r>
      <w:r>
        <w:rPr>
          <w:rFonts w:eastAsia="Times New Roman" w:cs="Times New Roman"/>
          <w:b/>
          <w:sz w:val="24"/>
        </w:rPr>
        <w:t>16</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32</w:t>
      </w:r>
      <w:r>
        <w:rPr>
          <w:rFonts w:ascii="宋体" w:hAnsi="宋体"/>
          <w:b/>
          <w:sz w:val="24"/>
        </w:rPr>
        <w:t>分</w:t>
      </w:r>
      <w:r>
        <w:rPr>
          <w:rFonts w:ascii="宋体" w:hAnsi="宋体"/>
          <w:b/>
          <w:sz w:val="24"/>
        </w:rPr>
        <w:t>）</w:t>
      </w:r>
    </w:p>
    <w:p w:rsidR="009D7FF5" w:rsidRDefault="00912226" w:rsidP="00167350">
      <w:pPr>
        <w:spacing w:line="340" w:lineRule="exact"/>
        <w:jc w:val="left"/>
        <w:textAlignment w:val="center"/>
      </w:pPr>
      <w:r>
        <w:t xml:space="preserve">1. </w:t>
      </w:r>
      <w:r>
        <w:rPr>
          <w:rFonts w:ascii="宋体" w:hAnsi="宋体"/>
        </w:rPr>
        <w:t>恩格斯在《英国工人阶级状况》中强调：</w:t>
      </w:r>
      <w:r>
        <w:rPr>
          <w:rFonts w:ascii="宋体" w:hAnsi="宋体"/>
        </w:rPr>
        <w:t>“</w:t>
      </w:r>
      <w:r>
        <w:rPr>
          <w:rFonts w:ascii="宋体" w:hAnsi="宋体"/>
        </w:rPr>
        <w:t>工人阶级处境悲惨的原因不应当到这些小的病痛中去寻找，而应当到资本主义制度本身中去寻找。</w:t>
      </w:r>
      <w:r>
        <w:rPr>
          <w:rFonts w:ascii="宋体" w:hAnsi="宋体"/>
        </w:rPr>
        <w:t>”</w:t>
      </w:r>
      <w:r>
        <w:rPr>
          <w:rFonts w:ascii="宋体" w:hAnsi="宋体"/>
        </w:rPr>
        <w:t>恩格斯的这一分析指出了（</w:t>
      </w:r>
      <w:r>
        <w:rPr>
          <w:rFonts w:eastAsia="Times New Roman" w:cs="Times New Roman"/>
        </w:rPr>
        <w:t xml:space="preserve">    </w:t>
      </w:r>
      <w:r>
        <w:rPr>
          <w:rFonts w:ascii="宋体" w:hAnsi="宋体"/>
        </w:rPr>
        <w:t>）</w:t>
      </w:r>
    </w:p>
    <w:p w:rsidR="009D7FF5" w:rsidRDefault="00912226" w:rsidP="00167350">
      <w:pPr>
        <w:spacing w:line="340" w:lineRule="exact"/>
        <w:jc w:val="left"/>
        <w:textAlignment w:val="center"/>
      </w:pPr>
      <w:r>
        <w:rPr>
          <w:rFonts w:ascii="宋体" w:hAnsi="宋体"/>
        </w:rPr>
        <w:t>①</w:t>
      </w:r>
      <w:r>
        <w:rPr>
          <w:rFonts w:ascii="宋体" w:hAnsi="宋体"/>
        </w:rPr>
        <w:t>工人阶级应采取调和阶级矛盾的措施</w:t>
      </w:r>
      <w:r>
        <w:t xml:space="preserve">    </w:t>
      </w:r>
      <w:r>
        <w:rPr>
          <w:rFonts w:ascii="宋体" w:hAnsi="宋体"/>
        </w:rPr>
        <w:t>②</w:t>
      </w:r>
      <w:r>
        <w:rPr>
          <w:rFonts w:ascii="宋体" w:hAnsi="宋体"/>
        </w:rPr>
        <w:t>人类社会发展的一般规律</w:t>
      </w:r>
    </w:p>
    <w:p w:rsidR="009D7FF5" w:rsidRDefault="00912226" w:rsidP="00167350">
      <w:pPr>
        <w:spacing w:line="340" w:lineRule="exact"/>
        <w:jc w:val="left"/>
        <w:textAlignment w:val="center"/>
      </w:pPr>
      <w:r>
        <w:rPr>
          <w:rFonts w:ascii="宋体" w:hAnsi="宋体"/>
        </w:rPr>
        <w:t>③</w:t>
      </w:r>
      <w:r>
        <w:rPr>
          <w:rFonts w:ascii="宋体" w:hAnsi="宋体"/>
        </w:rPr>
        <w:t>工人阶级的斗争需要找到正确的方向</w:t>
      </w:r>
      <w:r>
        <w:t xml:space="preserve">    </w:t>
      </w:r>
      <w:r>
        <w:rPr>
          <w:rFonts w:ascii="宋体" w:hAnsi="宋体"/>
        </w:rPr>
        <w:t>④</w:t>
      </w:r>
      <w:r>
        <w:rPr>
          <w:rFonts w:ascii="宋体" w:hAnsi="宋体"/>
        </w:rPr>
        <w:t>资本家剥削工人的秘密</w:t>
      </w:r>
    </w:p>
    <w:p w:rsidR="009D7FF5" w:rsidRDefault="00FC5860" w:rsidP="00167350">
      <w:pPr>
        <w:tabs>
          <w:tab w:val="left" w:pos="2436"/>
          <w:tab w:val="left" w:pos="4873"/>
          <w:tab w:val="left" w:pos="7309"/>
        </w:tabs>
        <w:spacing w:line="340" w:lineRule="exact"/>
        <w:jc w:val="left"/>
        <w:textAlignment w:val="center"/>
        <w:rPr>
          <w:color w:val="000000"/>
        </w:rPr>
      </w:pPr>
      <w:r w:rsidRPr="00BE1BCD">
        <w:t xml:space="preserve">A. </w:t>
      </w:r>
      <w:r w:rsidR="00912226">
        <w:rPr>
          <w:rFonts w:ascii="宋体" w:hAnsi="宋体"/>
        </w:rPr>
        <w:t>①②</w:t>
      </w:r>
      <w:r w:rsidRPr="00BE1BCD">
        <w:tab/>
        <w:t xml:space="preserve">B. </w:t>
      </w:r>
      <w:r w:rsidR="00912226">
        <w:rPr>
          <w:rFonts w:ascii="宋体" w:hAnsi="宋体"/>
        </w:rPr>
        <w:t>①③</w:t>
      </w:r>
      <w:r w:rsidRPr="00BE1BCD">
        <w:tab/>
        <w:t xml:space="preserve">C. </w:t>
      </w:r>
      <w:r w:rsidR="00912226">
        <w:rPr>
          <w:rFonts w:ascii="宋体" w:hAnsi="宋体"/>
        </w:rPr>
        <w:t>②④</w:t>
      </w:r>
      <w:r w:rsidRPr="00BE1BCD">
        <w:tab/>
        <w:t xml:space="preserve">D. </w:t>
      </w:r>
      <w:r w:rsidR="00912226">
        <w:rPr>
          <w:rFonts w:ascii="宋体" w:hAnsi="宋体"/>
        </w:rPr>
        <w:t>③④</w:t>
      </w:r>
    </w:p>
    <w:p w:rsidR="009D7FF5" w:rsidRDefault="00912226" w:rsidP="00167350">
      <w:pPr>
        <w:spacing w:line="340" w:lineRule="exact"/>
        <w:jc w:val="left"/>
        <w:textAlignment w:val="center"/>
        <w:rPr>
          <w:color w:val="000000"/>
        </w:rPr>
      </w:pPr>
      <w:r>
        <w:rPr>
          <w:color w:val="000000"/>
        </w:rPr>
        <w:t xml:space="preserve">2. </w:t>
      </w:r>
      <w:r>
        <w:rPr>
          <w:rFonts w:ascii="宋体" w:hAnsi="宋体"/>
          <w:color w:val="000000"/>
        </w:rPr>
        <w:t>海南自贸港全岛封关运作以来，正以前所未有的力度打开大门：</w:t>
      </w:r>
      <w:r>
        <w:rPr>
          <w:rFonts w:ascii="宋体" w:hAnsi="宋体"/>
          <w:color w:val="000000"/>
        </w:rPr>
        <w:t>“</w:t>
      </w:r>
      <w:r>
        <w:rPr>
          <w:rFonts w:ascii="宋体" w:hAnsi="宋体"/>
          <w:color w:val="000000"/>
        </w:rPr>
        <w:t>零关税</w:t>
      </w:r>
      <w:r>
        <w:rPr>
          <w:rFonts w:ascii="宋体" w:hAnsi="宋体"/>
          <w:color w:val="000000"/>
        </w:rPr>
        <w:t>”</w:t>
      </w:r>
      <w:r>
        <w:rPr>
          <w:rFonts w:ascii="宋体" w:hAnsi="宋体"/>
          <w:color w:val="000000"/>
        </w:rPr>
        <w:t>商品税目从约</w:t>
      </w:r>
      <w:r>
        <w:rPr>
          <w:rFonts w:eastAsia="Times New Roman" w:cs="Times New Roman"/>
          <w:color w:val="000000"/>
        </w:rPr>
        <w:t>1900</w:t>
      </w:r>
      <w:r>
        <w:rPr>
          <w:rFonts w:ascii="宋体" w:hAnsi="宋体"/>
          <w:color w:val="000000"/>
        </w:rPr>
        <w:t>个扩大到约</w:t>
      </w:r>
      <w:r>
        <w:rPr>
          <w:rFonts w:eastAsia="Times New Roman" w:cs="Times New Roman"/>
          <w:color w:val="000000"/>
        </w:rPr>
        <w:t>6600</w:t>
      </w:r>
      <w:r>
        <w:rPr>
          <w:rFonts w:ascii="宋体" w:hAnsi="宋体"/>
          <w:color w:val="000000"/>
        </w:rPr>
        <w:t>个，免签入境政策覆盖</w:t>
      </w:r>
      <w:r>
        <w:rPr>
          <w:rFonts w:eastAsia="Times New Roman" w:cs="Times New Roman"/>
          <w:color w:val="000000"/>
        </w:rPr>
        <w:t>86</w:t>
      </w:r>
      <w:r>
        <w:rPr>
          <w:rFonts w:ascii="宋体" w:hAnsi="宋体"/>
          <w:color w:val="000000"/>
        </w:rPr>
        <w:t>个国家，实施全国最短的外商投资准入负面清单</w:t>
      </w:r>
      <w:r>
        <w:rPr>
          <w:rFonts w:ascii="宋体" w:hAnsi="宋体"/>
          <w:color w:val="000000"/>
        </w:rPr>
        <w:t>……</w:t>
      </w:r>
      <w:r>
        <w:rPr>
          <w:rFonts w:ascii="宋体" w:hAnsi="宋体"/>
          <w:color w:val="000000"/>
        </w:rPr>
        <w:t>世界各地的商品、人才和资本加速汇聚。这印证了（</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各领域制度相互配合推进了制度型开放</w:t>
      </w:r>
      <w:r>
        <w:rPr>
          <w:color w:val="000000"/>
        </w:rPr>
        <w:t xml:space="preserve">    </w:t>
      </w:r>
      <w:r>
        <w:rPr>
          <w:rFonts w:ascii="宋体" w:hAnsi="宋体"/>
          <w:color w:val="000000"/>
        </w:rPr>
        <w:t>②</w:t>
      </w:r>
      <w:r>
        <w:rPr>
          <w:rFonts w:ascii="宋体" w:hAnsi="宋体"/>
          <w:color w:val="000000"/>
        </w:rPr>
        <w:t>改革和开放相辅相成、相互促进</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改革开放是我国取得一切成就的根本原因</w:t>
      </w:r>
      <w:r>
        <w:rPr>
          <w:color w:val="000000"/>
        </w:rPr>
        <w:t xml:space="preserve">    </w:t>
      </w:r>
      <w:r>
        <w:rPr>
          <w:rFonts w:ascii="宋体" w:hAnsi="宋体"/>
          <w:color w:val="000000"/>
        </w:rPr>
        <w:t>④</w:t>
      </w:r>
      <w:r>
        <w:rPr>
          <w:rFonts w:ascii="宋体" w:hAnsi="宋体"/>
          <w:color w:val="000000"/>
        </w:rPr>
        <w:t>我国实行更加积极主动的开放战略</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3. </w:t>
      </w:r>
      <w:r>
        <w:rPr>
          <w:rFonts w:eastAsia="Times New Roman" w:cs="Times New Roman"/>
          <w:color w:val="000000"/>
        </w:rPr>
        <w:t>2026</w:t>
      </w:r>
      <w:r>
        <w:rPr>
          <w:rFonts w:ascii="宋体" w:hAnsi="宋体"/>
          <w:color w:val="000000"/>
        </w:rPr>
        <w:t>年中央一号文件首次提出发展乡村</w:t>
      </w:r>
      <w:r>
        <w:rPr>
          <w:rFonts w:ascii="宋体" w:hAnsi="宋体"/>
          <w:color w:val="000000"/>
        </w:rPr>
        <w:t>“</w:t>
      </w:r>
      <w:r>
        <w:rPr>
          <w:rFonts w:ascii="宋体" w:hAnsi="宋体"/>
          <w:color w:val="000000"/>
        </w:rPr>
        <w:t>小而美</w:t>
      </w:r>
      <w:r>
        <w:rPr>
          <w:rFonts w:ascii="宋体" w:hAnsi="宋体"/>
          <w:color w:val="000000"/>
        </w:rPr>
        <w:t>”</w:t>
      </w:r>
      <w:r>
        <w:rPr>
          <w:rFonts w:ascii="宋体" w:hAnsi="宋体"/>
          <w:color w:val="000000"/>
        </w:rPr>
        <w:t>的文旅业态。多地村集体盘活闲置土地资源，打造非遗体验、乡村集市、特色民宿等新业态，不断拓宽农民增收渠道，让乡村有人气、有活力、有奔头。可见，乡村振兴需</w:t>
      </w:r>
      <w:r>
        <w:rPr>
          <w:rFonts w:ascii="宋体" w:hAnsi="宋体"/>
          <w:color w:val="000000"/>
        </w:rPr>
        <w:t>要（</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促进区域协调发展</w:t>
      </w:r>
      <w:r>
        <w:rPr>
          <w:color w:val="000000"/>
        </w:rPr>
        <w:t xml:space="preserve">   </w:t>
      </w:r>
      <w:r>
        <w:rPr>
          <w:rFonts w:ascii="宋体" w:hAnsi="宋体"/>
          <w:color w:val="000000"/>
        </w:rPr>
        <w:t>②</w:t>
      </w:r>
      <w:r>
        <w:rPr>
          <w:rFonts w:ascii="宋体" w:hAnsi="宋体"/>
          <w:color w:val="000000"/>
        </w:rPr>
        <w:t>深化农村资源合理配置</w:t>
      </w:r>
      <w:r w:rsidR="00167350">
        <w:rPr>
          <w:color w:val="000000"/>
        </w:rPr>
        <w:t xml:space="preserve"> </w:t>
      </w:r>
      <w:r>
        <w:rPr>
          <w:color w:val="000000"/>
        </w:rPr>
        <w:t xml:space="preserve">  </w:t>
      </w:r>
      <w:r>
        <w:rPr>
          <w:rFonts w:ascii="宋体" w:hAnsi="宋体"/>
          <w:color w:val="000000"/>
        </w:rPr>
        <w:t>③</w:t>
      </w:r>
      <w:r>
        <w:rPr>
          <w:rFonts w:ascii="宋体" w:hAnsi="宋体"/>
          <w:color w:val="000000"/>
        </w:rPr>
        <w:t>加快构建新发展格局</w:t>
      </w:r>
      <w:r>
        <w:rPr>
          <w:color w:val="000000"/>
        </w:rPr>
        <w:t xml:space="preserve">   </w:t>
      </w:r>
      <w:r>
        <w:rPr>
          <w:rFonts w:ascii="宋体" w:hAnsi="宋体"/>
          <w:color w:val="000000"/>
        </w:rPr>
        <w:t>④</w:t>
      </w:r>
      <w:r>
        <w:rPr>
          <w:rFonts w:ascii="宋体" w:hAnsi="宋体"/>
          <w:color w:val="000000"/>
        </w:rPr>
        <w:t>发展新型农村集体经济</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4. </w:t>
      </w:r>
      <w:r>
        <w:rPr>
          <w:rFonts w:ascii="宋体" w:hAnsi="宋体"/>
          <w:color w:val="000000"/>
        </w:rPr>
        <w:t>针对我国老年群体护理中的资源分布不均、供给单一、价格偏高等问题，国家卫健委发布《老年护理服务能力提升行动方案》，提出</w:t>
      </w:r>
      <w:r>
        <w:rPr>
          <w:rFonts w:ascii="宋体" w:hAnsi="宋体"/>
          <w:color w:val="000000"/>
        </w:rPr>
        <w:t>“</w:t>
      </w:r>
      <w:r>
        <w:rPr>
          <w:rFonts w:ascii="宋体" w:hAnsi="宋体"/>
          <w:color w:val="000000"/>
        </w:rPr>
        <w:t>拓展老年护理服务多样化模式</w:t>
      </w:r>
      <w:r>
        <w:rPr>
          <w:rFonts w:ascii="宋体" w:hAnsi="宋体"/>
          <w:color w:val="000000"/>
        </w:rPr>
        <w:t>”</w:t>
      </w:r>
      <w:r>
        <w:rPr>
          <w:rFonts w:ascii="宋体" w:hAnsi="宋体"/>
          <w:color w:val="000000"/>
        </w:rPr>
        <w:t>，通过政策引导增加服务供给，创新多样化服务模式，让老年人安享幸福晚年。该方案的制定（</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坚持了以人民为中心的发展思想</w:t>
      </w:r>
      <w:r>
        <w:rPr>
          <w:color w:val="000000"/>
        </w:rPr>
        <w:t xml:space="preserve">    </w:t>
      </w:r>
      <w:r>
        <w:rPr>
          <w:rFonts w:ascii="宋体" w:hAnsi="宋体"/>
          <w:color w:val="000000"/>
        </w:rPr>
        <w:t>②</w:t>
      </w:r>
      <w:r>
        <w:rPr>
          <w:rFonts w:ascii="宋体" w:hAnsi="宋体"/>
          <w:color w:val="000000"/>
        </w:rPr>
        <w:t>运用了宏观调控最常用的经济手段</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保障了公共服务均等化供给</w:t>
      </w:r>
      <w:r>
        <w:rPr>
          <w:color w:val="000000"/>
        </w:rPr>
        <w:t xml:space="preserve">        </w:t>
      </w:r>
      <w:r>
        <w:rPr>
          <w:rFonts w:ascii="宋体" w:hAnsi="宋体"/>
          <w:color w:val="000000"/>
        </w:rPr>
        <w:t>④</w:t>
      </w:r>
      <w:r>
        <w:rPr>
          <w:rFonts w:ascii="宋体" w:hAnsi="宋体"/>
          <w:color w:val="000000"/>
        </w:rPr>
        <w:t>体现了有效市场和有为政府相结合</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5. </w:t>
      </w:r>
      <w:r>
        <w:rPr>
          <w:rFonts w:ascii="宋体" w:hAnsi="宋体"/>
          <w:color w:val="000000"/>
        </w:rPr>
        <w:t>下图为</w:t>
      </w:r>
      <w:r>
        <w:rPr>
          <w:rFonts w:eastAsia="Times New Roman" w:cs="Times New Roman"/>
          <w:color w:val="000000"/>
        </w:rPr>
        <w:t>2020</w:t>
      </w:r>
      <w:r>
        <w:rPr>
          <w:rFonts w:ascii="宋体" w:hAnsi="宋体"/>
          <w:color w:val="000000"/>
        </w:rPr>
        <w:t>—</w:t>
      </w:r>
      <w:r>
        <w:rPr>
          <w:rFonts w:eastAsia="Times New Roman" w:cs="Times New Roman"/>
          <w:color w:val="000000"/>
        </w:rPr>
        <w:t>2024</w:t>
      </w:r>
      <w:r>
        <w:rPr>
          <w:rFonts w:ascii="宋体" w:hAnsi="宋体"/>
          <w:color w:val="000000"/>
        </w:rPr>
        <w:t>年浙江省数字经济核心产业增速及占</w:t>
      </w:r>
      <w:r>
        <w:rPr>
          <w:rFonts w:eastAsia="Times New Roman" w:cs="Times New Roman"/>
          <w:color w:val="000000"/>
        </w:rPr>
        <w:t>GDP</w:t>
      </w:r>
      <w:r>
        <w:rPr>
          <w:rFonts w:ascii="宋体" w:hAnsi="宋体"/>
          <w:color w:val="000000"/>
        </w:rPr>
        <w:t>比重（</w:t>
      </w:r>
      <w:r>
        <w:rPr>
          <w:rFonts w:eastAsia="Times New Roman" w:cs="Times New Roman"/>
          <w:color w:val="000000"/>
        </w:rPr>
        <w:t>%</w:t>
      </w:r>
      <w:r>
        <w:rPr>
          <w:rFonts w:ascii="宋体" w:hAnsi="宋体"/>
          <w:color w:val="000000"/>
        </w:rPr>
        <w:t>）（数据来源：浙江省统计局）</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06"/>
        <w:gridCol w:w="1276"/>
        <w:gridCol w:w="1275"/>
        <w:gridCol w:w="1134"/>
        <w:gridCol w:w="1134"/>
        <w:gridCol w:w="1134"/>
      </w:tblGrid>
      <w:tr w:rsidR="009D7FF5" w:rsidTr="00167350">
        <w:trPr>
          <w:trHeight w:val="315"/>
        </w:trPr>
        <w:tc>
          <w:tcPr>
            <w:tcW w:w="38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项目</w:t>
            </w:r>
            <w:r>
              <w:rPr>
                <w:rFonts w:ascii="楷体" w:eastAsia="楷体" w:hAnsi="楷体" w:cs="楷体"/>
                <w:color w:val="000000"/>
              </w:rPr>
              <w:t>/</w:t>
            </w:r>
            <w:r>
              <w:rPr>
                <w:rFonts w:ascii="楷体" w:eastAsia="楷体" w:hAnsi="楷体" w:cs="楷体"/>
                <w:color w:val="000000"/>
              </w:rPr>
              <w:t>年份</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2020</w:t>
            </w:r>
            <w:r>
              <w:rPr>
                <w:rFonts w:ascii="楷体" w:eastAsia="楷体" w:hAnsi="楷体" w:cs="楷体"/>
                <w:color w:val="000000"/>
              </w:rPr>
              <w:t>年</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2021</w:t>
            </w:r>
            <w:r>
              <w:rPr>
                <w:rFonts w:ascii="楷体" w:eastAsia="楷体" w:hAnsi="楷体" w:cs="楷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2022</w:t>
            </w:r>
            <w:r>
              <w:rPr>
                <w:rFonts w:ascii="楷体" w:eastAsia="楷体" w:hAnsi="楷体" w:cs="楷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2023</w:t>
            </w:r>
            <w:r>
              <w:rPr>
                <w:rFonts w:ascii="楷体" w:eastAsia="楷体" w:hAnsi="楷体" w:cs="楷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2024</w:t>
            </w:r>
            <w:r>
              <w:rPr>
                <w:rFonts w:ascii="楷体" w:eastAsia="楷体" w:hAnsi="楷体" w:cs="楷体"/>
                <w:color w:val="000000"/>
              </w:rPr>
              <w:t>年</w:t>
            </w:r>
          </w:p>
        </w:tc>
      </w:tr>
      <w:tr w:rsidR="009D7FF5" w:rsidTr="00167350">
        <w:trPr>
          <w:trHeight w:val="315"/>
        </w:trPr>
        <w:tc>
          <w:tcPr>
            <w:tcW w:w="38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数字经济核心产业增加值占</w:t>
            </w:r>
            <w:r>
              <w:rPr>
                <w:rFonts w:ascii="楷体" w:eastAsia="楷体" w:hAnsi="楷体" w:cs="楷体"/>
                <w:color w:val="000000"/>
              </w:rPr>
              <w:t>GDP</w:t>
            </w:r>
            <w:r>
              <w:rPr>
                <w:rFonts w:ascii="楷体" w:eastAsia="楷体" w:hAnsi="楷体" w:cs="楷体"/>
                <w:color w:val="000000"/>
              </w:rPr>
              <w:t>比重</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10.9</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11.4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11.6</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12.0</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12.3</w:t>
            </w:r>
          </w:p>
        </w:tc>
      </w:tr>
      <w:tr w:rsidR="009D7FF5" w:rsidTr="00167350">
        <w:trPr>
          <w:trHeight w:val="315"/>
        </w:trPr>
        <w:tc>
          <w:tcPr>
            <w:tcW w:w="38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数字经济核心产业增加值增速</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13.0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13.3</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6.3</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10.1</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center"/>
              <w:textAlignment w:val="center"/>
              <w:rPr>
                <w:color w:val="000000"/>
              </w:rPr>
            </w:pPr>
            <w:r>
              <w:rPr>
                <w:rFonts w:ascii="楷体" w:eastAsia="楷体" w:hAnsi="楷体" w:cs="楷体"/>
                <w:color w:val="000000"/>
              </w:rPr>
              <w:t>8.1</w:t>
            </w:r>
          </w:p>
        </w:tc>
      </w:tr>
    </w:tbl>
    <w:p w:rsidR="009D7FF5" w:rsidRDefault="00912226" w:rsidP="00167350">
      <w:pPr>
        <w:spacing w:line="340" w:lineRule="exact"/>
        <w:jc w:val="left"/>
        <w:textAlignment w:val="center"/>
        <w:rPr>
          <w:color w:val="000000"/>
        </w:rPr>
      </w:pPr>
      <w:r>
        <w:rPr>
          <w:rFonts w:ascii="宋体" w:hAnsi="宋体"/>
          <w:color w:val="000000"/>
        </w:rPr>
        <w:t>注：浙江省数字经济增加值占</w:t>
      </w:r>
      <w:r>
        <w:rPr>
          <w:rFonts w:eastAsia="Times New Roman" w:cs="Times New Roman"/>
          <w:color w:val="000000"/>
        </w:rPr>
        <w:t>GDP</w:t>
      </w:r>
      <w:r>
        <w:rPr>
          <w:rFonts w:ascii="宋体" w:hAnsi="宋体"/>
          <w:color w:val="000000"/>
        </w:rPr>
        <w:t>的比重由</w:t>
      </w:r>
      <w:r>
        <w:rPr>
          <w:rFonts w:eastAsia="Times New Roman" w:cs="Times New Roman"/>
          <w:color w:val="000000"/>
        </w:rPr>
        <w:t>2020</w:t>
      </w:r>
      <w:r>
        <w:rPr>
          <w:rFonts w:ascii="宋体" w:hAnsi="宋体"/>
          <w:color w:val="000000"/>
        </w:rPr>
        <w:t>年的</w:t>
      </w:r>
      <w:r>
        <w:rPr>
          <w:rFonts w:eastAsia="Times New Roman" w:cs="Times New Roman"/>
          <w:color w:val="000000"/>
        </w:rPr>
        <w:t>46.8%</w:t>
      </w:r>
      <w:r>
        <w:rPr>
          <w:rFonts w:ascii="宋体" w:hAnsi="宋体"/>
          <w:color w:val="000000"/>
        </w:rPr>
        <w:t>提升至</w:t>
      </w:r>
      <w:r>
        <w:rPr>
          <w:rFonts w:eastAsia="Times New Roman" w:cs="Times New Roman"/>
          <w:color w:val="000000"/>
        </w:rPr>
        <w:t>2024</w:t>
      </w:r>
      <w:r>
        <w:rPr>
          <w:rFonts w:ascii="宋体" w:hAnsi="宋体"/>
          <w:color w:val="000000"/>
        </w:rPr>
        <w:t>年的</w:t>
      </w:r>
      <w:r>
        <w:rPr>
          <w:rFonts w:eastAsia="Times New Roman" w:cs="Times New Roman"/>
          <w:color w:val="000000"/>
        </w:rPr>
        <w:t>52.5%</w:t>
      </w:r>
      <w:r>
        <w:rPr>
          <w:rFonts w:ascii="宋体" w:hAnsi="宋体"/>
          <w:color w:val="000000"/>
        </w:rPr>
        <w:t>，远高于全国平均水平；其中，数字经济核心产业增加值占</w:t>
      </w:r>
      <w:r>
        <w:rPr>
          <w:rFonts w:eastAsia="Times New Roman" w:cs="Times New Roman"/>
          <w:color w:val="000000"/>
        </w:rPr>
        <w:t>GDP</w:t>
      </w:r>
      <w:r>
        <w:rPr>
          <w:rFonts w:ascii="宋体" w:hAnsi="宋体"/>
          <w:color w:val="000000"/>
        </w:rPr>
        <w:t>的比重提升至</w:t>
      </w:r>
      <w:r>
        <w:rPr>
          <w:rFonts w:eastAsia="Times New Roman" w:cs="Times New Roman"/>
          <w:color w:val="000000"/>
        </w:rPr>
        <w:t>12.3%</w:t>
      </w:r>
      <w:r>
        <w:rPr>
          <w:rFonts w:ascii="宋体" w:hAnsi="宋体"/>
          <w:color w:val="000000"/>
        </w:rPr>
        <w:t>。</w:t>
      </w:r>
      <w:r>
        <w:rPr>
          <w:rFonts w:ascii="宋体" w:hAnsi="宋体"/>
          <w:color w:val="000000"/>
        </w:rPr>
        <w:t>由上图可知，浙江省（</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不断完善数字基础设施</w:t>
      </w:r>
      <w:r>
        <w:rPr>
          <w:color w:val="000000"/>
        </w:rPr>
        <w:t xml:space="preserve">    </w:t>
      </w:r>
      <w:r>
        <w:rPr>
          <w:rFonts w:ascii="宋体" w:hAnsi="宋体"/>
          <w:color w:val="000000"/>
        </w:rPr>
        <w:t>②</w:t>
      </w:r>
      <w:r>
        <w:rPr>
          <w:rFonts w:ascii="宋体" w:hAnsi="宋体"/>
          <w:color w:val="000000"/>
        </w:rPr>
        <w:t>通过数字创新推动一二三产业融合</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加快培育新质生产力</w:t>
      </w:r>
      <w:r>
        <w:rPr>
          <w:color w:val="000000"/>
        </w:rPr>
        <w:t xml:space="preserve">    </w:t>
      </w:r>
      <w:r>
        <w:rPr>
          <w:rFonts w:ascii="宋体" w:hAnsi="宋体"/>
          <w:color w:val="000000"/>
        </w:rPr>
        <w:t>④</w:t>
      </w:r>
      <w:r>
        <w:rPr>
          <w:rFonts w:ascii="宋体" w:hAnsi="宋体"/>
          <w:color w:val="000000"/>
        </w:rPr>
        <w:t>借助数字经济拉动经济增长</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6. </w:t>
      </w:r>
      <w:r>
        <w:rPr>
          <w:rFonts w:ascii="宋体" w:hAnsi="宋体"/>
          <w:color w:val="000000"/>
        </w:rPr>
        <w:t>从无人机航线规划师、机器人产品经理、农业解决方案工程师等新职业涌现，到</w:t>
      </w:r>
      <w:r>
        <w:rPr>
          <w:rFonts w:ascii="宋体" w:hAnsi="宋体"/>
          <w:color w:val="000000"/>
        </w:rPr>
        <w:t>“</w:t>
      </w:r>
      <w:r>
        <w:rPr>
          <w:rFonts w:ascii="宋体" w:hAnsi="宋体"/>
          <w:color w:val="000000"/>
        </w:rPr>
        <w:t>一人公司</w:t>
      </w:r>
      <w:r>
        <w:rPr>
          <w:rFonts w:ascii="宋体" w:hAnsi="宋体"/>
          <w:color w:val="000000"/>
        </w:rPr>
        <w:t>”</w:t>
      </w:r>
      <w:r>
        <w:rPr>
          <w:rFonts w:ascii="宋体" w:hAnsi="宋体"/>
          <w:color w:val="000000"/>
        </w:rPr>
        <w:t>等创业新范式兴起，</w:t>
      </w:r>
      <w:r>
        <w:rPr>
          <w:rFonts w:eastAsia="Times New Roman" w:cs="Times New Roman"/>
          <w:color w:val="000000"/>
        </w:rPr>
        <w:t>AI</w:t>
      </w:r>
      <w:r>
        <w:rPr>
          <w:rFonts w:ascii="宋体" w:hAnsi="宋体"/>
          <w:color w:val="000000"/>
        </w:rPr>
        <w:t>、无人机等新兴技术正在加速重塑职业图景。新职业的发展（</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促进了创造财富的源泉充分涌流</w:t>
      </w:r>
      <w:r>
        <w:rPr>
          <w:color w:val="000000"/>
        </w:rPr>
        <w:t xml:space="preserve">        </w:t>
      </w:r>
      <w:r>
        <w:rPr>
          <w:rFonts w:ascii="宋体" w:hAnsi="宋体"/>
          <w:color w:val="000000"/>
        </w:rPr>
        <w:t>②</w:t>
      </w:r>
      <w:r>
        <w:rPr>
          <w:rFonts w:ascii="宋体" w:hAnsi="宋体"/>
          <w:color w:val="000000"/>
        </w:rPr>
        <w:t>将对劳动者的从业技能提出新要求</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提高了劳动报酬在初次分配中的比重</w:t>
      </w:r>
      <w:r>
        <w:rPr>
          <w:color w:val="000000"/>
        </w:rPr>
        <w:t xml:space="preserve">    </w:t>
      </w:r>
      <w:r>
        <w:rPr>
          <w:rFonts w:ascii="宋体" w:hAnsi="宋体"/>
          <w:color w:val="000000"/>
        </w:rPr>
        <w:t>④</w:t>
      </w:r>
      <w:r>
        <w:rPr>
          <w:rFonts w:ascii="宋体" w:hAnsi="宋体"/>
          <w:color w:val="000000"/>
        </w:rPr>
        <w:t>使我国居民收入来源更加多样化</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lastRenderedPageBreak/>
        <w:t xml:space="preserve">7. </w:t>
      </w:r>
      <w:r>
        <w:rPr>
          <w:rFonts w:ascii="宋体" w:hAnsi="宋体"/>
          <w:color w:val="000000"/>
        </w:rPr>
        <w:t>近年来，</w:t>
      </w:r>
      <w:r>
        <w:rPr>
          <w:rFonts w:eastAsia="Times New Roman" w:cs="Times New Roman"/>
          <w:color w:val="000000"/>
        </w:rPr>
        <w:t>A</w:t>
      </w:r>
      <w:r>
        <w:rPr>
          <w:rFonts w:ascii="宋体" w:hAnsi="宋体"/>
          <w:color w:val="000000"/>
        </w:rPr>
        <w:t>省不断健全社会救助体系，通过</w:t>
      </w:r>
      <w:r>
        <w:rPr>
          <w:rFonts w:ascii="宋体" w:hAnsi="宋体"/>
          <w:color w:val="000000"/>
        </w:rPr>
        <w:t>“</w:t>
      </w:r>
      <w:r>
        <w:rPr>
          <w:rFonts w:ascii="宋体" w:hAnsi="宋体"/>
          <w:color w:val="000000"/>
        </w:rPr>
        <w:t>大数据</w:t>
      </w:r>
      <w:r>
        <w:rPr>
          <w:rFonts w:eastAsia="Times New Roman" w:cs="Times New Roman"/>
          <w:color w:val="000000"/>
        </w:rPr>
        <w:t>+</w:t>
      </w:r>
      <w:r>
        <w:rPr>
          <w:rFonts w:ascii="宋体" w:hAnsi="宋体"/>
          <w:color w:val="000000"/>
        </w:rPr>
        <w:t>铁脚板</w:t>
      </w:r>
      <w:r>
        <w:rPr>
          <w:rFonts w:ascii="宋体" w:hAnsi="宋体"/>
          <w:color w:val="000000"/>
        </w:rPr>
        <w:t>”</w:t>
      </w:r>
      <w:r>
        <w:rPr>
          <w:rFonts w:ascii="宋体" w:hAnsi="宋体"/>
          <w:color w:val="000000"/>
        </w:rPr>
        <w:t>，为精准筛查与兜底提供有力支撑；推进</w:t>
      </w:r>
      <w:r>
        <w:rPr>
          <w:rFonts w:ascii="宋体" w:hAnsi="宋体"/>
          <w:color w:val="000000"/>
        </w:rPr>
        <w:t>“</w:t>
      </w:r>
      <w:r>
        <w:rPr>
          <w:rFonts w:ascii="宋体" w:hAnsi="宋体"/>
          <w:color w:val="000000"/>
        </w:rPr>
        <w:t>物质</w:t>
      </w:r>
      <w:r>
        <w:rPr>
          <w:rFonts w:eastAsia="Times New Roman" w:cs="Times New Roman"/>
          <w:color w:val="000000"/>
        </w:rPr>
        <w:t>+</w:t>
      </w:r>
      <w:r>
        <w:rPr>
          <w:rFonts w:ascii="宋体" w:hAnsi="宋体"/>
          <w:color w:val="000000"/>
        </w:rPr>
        <w:t>服务</w:t>
      </w:r>
      <w:r>
        <w:rPr>
          <w:rFonts w:ascii="宋体" w:hAnsi="宋体"/>
          <w:color w:val="000000"/>
        </w:rPr>
        <w:t>”</w:t>
      </w:r>
      <w:r>
        <w:rPr>
          <w:rFonts w:ascii="宋体" w:hAnsi="宋体"/>
          <w:color w:val="000000"/>
        </w:rPr>
        <w:t>相结合，持续拓展救助广度深度；推动社区成立</w:t>
      </w:r>
      <w:r>
        <w:rPr>
          <w:rFonts w:ascii="宋体" w:hAnsi="宋体"/>
          <w:color w:val="000000"/>
        </w:rPr>
        <w:t>“</w:t>
      </w:r>
      <w:r>
        <w:rPr>
          <w:rFonts w:ascii="宋体" w:hAnsi="宋体"/>
          <w:color w:val="000000"/>
        </w:rPr>
        <w:t>救急难</w:t>
      </w:r>
      <w:r>
        <w:rPr>
          <w:rFonts w:ascii="宋体" w:hAnsi="宋体"/>
          <w:color w:val="000000"/>
        </w:rPr>
        <w:t>”</w:t>
      </w:r>
      <w:r>
        <w:rPr>
          <w:rFonts w:ascii="宋体" w:hAnsi="宋体"/>
          <w:color w:val="000000"/>
        </w:rPr>
        <w:t>互助社，有效补充政府救助体系。这一系列举措有利于（</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实现效率与公平的统一</w:t>
      </w:r>
      <w:r>
        <w:rPr>
          <w:color w:val="000000"/>
        </w:rPr>
        <w:t xml:space="preserve">    </w:t>
      </w:r>
      <w:r>
        <w:rPr>
          <w:rFonts w:ascii="宋体" w:hAnsi="宋体"/>
          <w:color w:val="000000"/>
        </w:rPr>
        <w:t>②</w:t>
      </w:r>
      <w:r>
        <w:rPr>
          <w:rFonts w:ascii="宋体" w:hAnsi="宋体"/>
          <w:color w:val="000000"/>
        </w:rPr>
        <w:t>强化市场决定公共资源配置</w:t>
      </w:r>
      <w:r>
        <w:rPr>
          <w:color w:val="000000"/>
        </w:rPr>
        <w:t xml:space="preserve">    </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提高社会保障的精</w:t>
      </w:r>
      <w:r>
        <w:rPr>
          <w:rFonts w:ascii="宋体" w:hAnsi="宋体"/>
          <w:color w:val="000000"/>
        </w:rPr>
        <w:t>准性</w:t>
      </w:r>
      <w:r>
        <w:rPr>
          <w:color w:val="000000"/>
        </w:rPr>
        <w:t xml:space="preserve">    </w:t>
      </w:r>
      <w:r>
        <w:rPr>
          <w:rFonts w:ascii="宋体" w:hAnsi="宋体"/>
          <w:color w:val="000000"/>
        </w:rPr>
        <w:t>④</w:t>
      </w:r>
      <w:r>
        <w:rPr>
          <w:rFonts w:ascii="宋体" w:hAnsi="宋体"/>
          <w:color w:val="000000"/>
        </w:rPr>
        <w:t>推动社会持续健康发展</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8. </w:t>
      </w:r>
      <w:r>
        <w:rPr>
          <w:rFonts w:ascii="宋体" w:hAnsi="宋体"/>
          <w:color w:val="000000"/>
        </w:rPr>
        <w:t>中央纪委国家监委公布</w:t>
      </w:r>
      <w:r>
        <w:rPr>
          <w:rFonts w:eastAsia="Times New Roman" w:cs="Times New Roman"/>
          <w:color w:val="000000"/>
        </w:rPr>
        <w:t>2026</w:t>
      </w:r>
      <w:r>
        <w:rPr>
          <w:rFonts w:ascii="宋体" w:hAnsi="宋体"/>
          <w:color w:val="000000"/>
        </w:rPr>
        <w:t>年</w:t>
      </w:r>
      <w:r>
        <w:rPr>
          <w:rFonts w:eastAsia="Times New Roman" w:cs="Times New Roman"/>
          <w:color w:val="000000"/>
        </w:rPr>
        <w:t>2</w:t>
      </w:r>
      <w:r>
        <w:rPr>
          <w:rFonts w:ascii="宋体" w:hAnsi="宋体"/>
          <w:color w:val="000000"/>
        </w:rPr>
        <w:t>月全国查处违反中央八项规定精神问题汇总情况。其中，在履职尽责、服务经济社会发展和生态环境保护方面不担当、不作为、乱作为、假作为，严重影响高质量发展方面，共查处问题</w:t>
      </w:r>
      <w:r>
        <w:rPr>
          <w:rFonts w:eastAsia="Times New Roman" w:cs="Times New Roman"/>
          <w:color w:val="000000"/>
        </w:rPr>
        <w:t>6817</w:t>
      </w:r>
      <w:r>
        <w:rPr>
          <w:rFonts w:ascii="宋体" w:hAnsi="宋体"/>
          <w:color w:val="000000"/>
        </w:rPr>
        <w:t>起。由此可见，中国共产党（</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加强作风建设，保持先进性和纯洁性</w:t>
      </w:r>
      <w:r>
        <w:rPr>
          <w:color w:val="000000"/>
        </w:rPr>
        <w:t xml:space="preserve">        </w:t>
      </w:r>
      <w:r>
        <w:rPr>
          <w:rFonts w:ascii="宋体" w:hAnsi="宋体"/>
          <w:color w:val="000000"/>
        </w:rPr>
        <w:t>②</w:t>
      </w:r>
      <w:r>
        <w:rPr>
          <w:rFonts w:ascii="宋体" w:hAnsi="宋体"/>
          <w:color w:val="000000"/>
        </w:rPr>
        <w:t>坚持依法执政，推进国家治理法治化</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坚持全面从严治党，提升党的执政能力</w:t>
      </w:r>
      <w:r>
        <w:rPr>
          <w:color w:val="000000"/>
        </w:rPr>
        <w:t xml:space="preserve">    </w:t>
      </w:r>
      <w:r>
        <w:rPr>
          <w:rFonts w:ascii="宋体" w:hAnsi="宋体"/>
          <w:color w:val="000000"/>
        </w:rPr>
        <w:t>④</w:t>
      </w:r>
      <w:r>
        <w:rPr>
          <w:rFonts w:ascii="宋体" w:hAnsi="宋体"/>
          <w:color w:val="000000"/>
        </w:rPr>
        <w:t>自觉接受人民监督，巩固党的执政基础</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9. </w:t>
      </w:r>
      <w:r>
        <w:rPr>
          <w:rFonts w:ascii="宋体" w:hAnsi="宋体"/>
          <w:color w:val="000000"/>
        </w:rPr>
        <w:t>2025</w:t>
      </w:r>
      <w:r>
        <w:rPr>
          <w:rFonts w:ascii="宋体" w:hAnsi="宋体"/>
          <w:color w:val="000000"/>
        </w:rPr>
        <w:t>年</w:t>
      </w:r>
      <w:r>
        <w:rPr>
          <w:rFonts w:ascii="宋体" w:hAnsi="宋体"/>
          <w:color w:val="000000"/>
        </w:rPr>
        <w:t>9</w:t>
      </w:r>
      <w:r>
        <w:rPr>
          <w:rFonts w:ascii="宋体" w:hAnsi="宋体"/>
          <w:color w:val="000000"/>
        </w:rPr>
        <w:t>月以来，中国人大网陆续公开国务院、国家监委、最高法、最高检落实全国人大常委会审议意见的</w:t>
      </w:r>
      <w:r>
        <w:rPr>
          <w:rFonts w:ascii="宋体" w:hAnsi="宋体"/>
          <w:color w:val="000000"/>
        </w:rPr>
        <w:t>10</w:t>
      </w:r>
      <w:r>
        <w:rPr>
          <w:rFonts w:ascii="宋体" w:hAnsi="宋体"/>
          <w:color w:val="000000"/>
        </w:rPr>
        <w:t>余份反馈报告，涵盖耕地保护、社会保险、防沙治沙等国计民生领域，以务实举措、具体数据、清晰路径回应</w:t>
      </w:r>
      <w:r>
        <w:rPr>
          <w:rFonts w:ascii="宋体" w:hAnsi="宋体"/>
          <w:color w:val="000000"/>
        </w:rPr>
        <w:t>“</w:t>
      </w:r>
      <w:r>
        <w:rPr>
          <w:rFonts w:ascii="宋体" w:hAnsi="宋体"/>
          <w:color w:val="000000"/>
        </w:rPr>
        <w:t>人大之问</w:t>
      </w:r>
      <w:r>
        <w:rPr>
          <w:rFonts w:ascii="宋体" w:hAnsi="宋体"/>
          <w:color w:val="000000"/>
        </w:rPr>
        <w:t>”</w:t>
      </w:r>
      <w:r>
        <w:rPr>
          <w:rFonts w:ascii="宋体" w:hAnsi="宋体"/>
          <w:color w:val="000000"/>
        </w:rPr>
        <w:t>。这一做法（</w:t>
      </w:r>
      <w:r>
        <w:rPr>
          <w:rFonts w:ascii="宋体" w:hAnsi="宋体"/>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表明了全过程人民民主是最真实的民主</w:t>
      </w:r>
      <w:r>
        <w:rPr>
          <w:rFonts w:ascii="宋体" w:hAnsi="宋体"/>
          <w:color w:val="000000"/>
        </w:rPr>
        <w:t xml:space="preserve">    ②</w:t>
      </w:r>
      <w:r>
        <w:rPr>
          <w:rFonts w:ascii="宋体" w:hAnsi="宋体"/>
          <w:color w:val="000000"/>
        </w:rPr>
        <w:t>展示了科学民主决策的制度化安排</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保证了各个国家机关协调一致履行职责</w:t>
      </w:r>
      <w:r>
        <w:rPr>
          <w:rFonts w:ascii="宋体" w:hAnsi="宋体"/>
          <w:color w:val="000000"/>
        </w:rPr>
        <w:t xml:space="preserve">    ④</w:t>
      </w:r>
      <w:r>
        <w:rPr>
          <w:rFonts w:ascii="宋体" w:hAnsi="宋体"/>
          <w:color w:val="000000"/>
        </w:rPr>
        <w:t>体现了中国特色社会主义的制度优势</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10. </w:t>
      </w:r>
      <w:r>
        <w:rPr>
          <w:rFonts w:ascii="宋体" w:hAnsi="宋体"/>
          <w:color w:val="000000"/>
        </w:rPr>
        <w:t>某市推出</w:t>
      </w:r>
      <w:r>
        <w:rPr>
          <w:rFonts w:eastAsia="Times New Roman" w:cs="Times New Roman"/>
          <w:color w:val="000000"/>
        </w:rPr>
        <w:t>28</w:t>
      </w:r>
      <w:r>
        <w:rPr>
          <w:rFonts w:ascii="宋体" w:hAnsi="宋体"/>
          <w:color w:val="000000"/>
        </w:rPr>
        <w:t>项改革举措</w:t>
      </w:r>
      <w:r>
        <w:rPr>
          <w:rFonts w:ascii="宋体" w:hAnsi="宋体"/>
          <w:color w:val="000000"/>
        </w:rPr>
        <w:t>，以</w:t>
      </w:r>
      <w:r>
        <w:rPr>
          <w:rFonts w:ascii="宋体" w:hAnsi="宋体"/>
          <w:color w:val="000000"/>
        </w:rPr>
        <w:t>“</w:t>
      </w:r>
      <w:r>
        <w:rPr>
          <w:rFonts w:ascii="宋体" w:hAnsi="宋体"/>
          <w:color w:val="000000"/>
        </w:rPr>
        <w:t>伙伴式</w:t>
      </w:r>
      <w:r>
        <w:rPr>
          <w:rFonts w:ascii="宋体" w:hAnsi="宋体"/>
          <w:color w:val="000000"/>
        </w:rPr>
        <w:t>”</w:t>
      </w:r>
      <w:r>
        <w:rPr>
          <w:rFonts w:ascii="宋体" w:hAnsi="宋体"/>
          <w:color w:val="000000"/>
        </w:rPr>
        <w:t>服务优化营商环境，深化</w:t>
      </w:r>
      <w:r>
        <w:rPr>
          <w:rFonts w:ascii="宋体" w:hAnsi="宋体"/>
          <w:color w:val="000000"/>
        </w:rPr>
        <w:t>“</w:t>
      </w:r>
      <w:r>
        <w:rPr>
          <w:rFonts w:ascii="宋体" w:hAnsi="宋体"/>
          <w:color w:val="000000"/>
        </w:rPr>
        <w:t>高效办成一件事</w:t>
      </w:r>
      <w:r>
        <w:rPr>
          <w:rFonts w:ascii="宋体" w:hAnsi="宋体"/>
          <w:color w:val="000000"/>
        </w:rPr>
        <w:t>”</w:t>
      </w:r>
      <w:r>
        <w:rPr>
          <w:rFonts w:ascii="宋体" w:hAnsi="宋体"/>
          <w:color w:val="000000"/>
        </w:rPr>
        <w:t>，推动惠企政策直达快享；完善企业全要素保障，扩大</w:t>
      </w:r>
      <w:r>
        <w:rPr>
          <w:rFonts w:ascii="宋体" w:hAnsi="宋体"/>
          <w:color w:val="000000"/>
        </w:rPr>
        <w:t>“</w:t>
      </w:r>
      <w:r>
        <w:rPr>
          <w:rFonts w:ascii="宋体" w:hAnsi="宋体"/>
          <w:color w:val="000000"/>
        </w:rPr>
        <w:t>无事不扰</w:t>
      </w:r>
      <w:r>
        <w:rPr>
          <w:rFonts w:ascii="宋体" w:hAnsi="宋体"/>
          <w:color w:val="000000"/>
        </w:rPr>
        <w:t>”</w:t>
      </w:r>
      <w:r>
        <w:rPr>
          <w:rFonts w:ascii="宋体" w:hAnsi="宋体"/>
          <w:color w:val="000000"/>
        </w:rPr>
        <w:t>清单；推进京津冀政务、医疗、养老服务互认互通，促进要素跨区域高效配置。这些举措能够（</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转变政府职能</w:t>
      </w:r>
      <w:r>
        <w:rPr>
          <w:color w:val="000000"/>
        </w:rPr>
        <w:t xml:space="preserve">    </w:t>
      </w:r>
      <w:r>
        <w:rPr>
          <w:rFonts w:ascii="宋体" w:hAnsi="宋体"/>
          <w:color w:val="000000"/>
        </w:rPr>
        <w:t>②</w:t>
      </w:r>
      <w:r>
        <w:rPr>
          <w:rFonts w:ascii="宋体" w:hAnsi="宋体"/>
          <w:color w:val="000000"/>
        </w:rPr>
        <w:t>完善行政执法程序</w:t>
      </w:r>
      <w:r>
        <w:rPr>
          <w:color w:val="000000"/>
        </w:rPr>
        <w:t xml:space="preserve">    </w:t>
      </w:r>
      <w:r>
        <w:rPr>
          <w:rFonts w:ascii="宋体" w:hAnsi="宋体"/>
          <w:color w:val="000000"/>
        </w:rPr>
        <w:t>③</w:t>
      </w:r>
      <w:r>
        <w:rPr>
          <w:rFonts w:ascii="宋体" w:hAnsi="宋体"/>
          <w:color w:val="000000"/>
        </w:rPr>
        <w:t>提高政务服务效能</w:t>
      </w:r>
      <w:r>
        <w:rPr>
          <w:color w:val="000000"/>
        </w:rPr>
        <w:t xml:space="preserve">    </w:t>
      </w:r>
      <w:r>
        <w:rPr>
          <w:rFonts w:ascii="宋体" w:hAnsi="宋体"/>
          <w:color w:val="000000"/>
        </w:rPr>
        <w:t>④</w:t>
      </w:r>
      <w:r>
        <w:rPr>
          <w:rFonts w:ascii="宋体" w:hAnsi="宋体"/>
          <w:color w:val="000000"/>
        </w:rPr>
        <w:t>降低市场主体经营成本</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11. </w:t>
      </w:r>
      <w:r>
        <w:rPr>
          <w:rFonts w:ascii="宋体" w:hAnsi="宋体"/>
          <w:color w:val="000000"/>
        </w:rPr>
        <w:t>一起人工智能侵权案，彰显对新兴事物的向善司法引领；一起网络</w:t>
      </w:r>
      <w:r>
        <w:rPr>
          <w:rFonts w:ascii="宋体" w:hAnsi="宋体"/>
          <w:color w:val="000000"/>
        </w:rPr>
        <w:t>“</w:t>
      </w:r>
      <w:r>
        <w:rPr>
          <w:rFonts w:ascii="宋体" w:hAnsi="宋体"/>
          <w:color w:val="000000"/>
        </w:rPr>
        <w:t>开盒</w:t>
      </w:r>
      <w:r>
        <w:rPr>
          <w:rFonts w:ascii="宋体" w:hAnsi="宋体"/>
          <w:color w:val="000000"/>
        </w:rPr>
        <w:t>”</w:t>
      </w:r>
      <w:r>
        <w:rPr>
          <w:rFonts w:ascii="宋体" w:hAnsi="宋体"/>
          <w:color w:val="000000"/>
        </w:rPr>
        <w:t>案，亮明保护公民个人隐私的司法态度；一起正当防卫案，重申</w:t>
      </w:r>
      <w:r>
        <w:rPr>
          <w:rFonts w:ascii="宋体" w:hAnsi="宋体"/>
          <w:color w:val="000000"/>
        </w:rPr>
        <w:t>“</w:t>
      </w:r>
      <w:r>
        <w:rPr>
          <w:rFonts w:ascii="宋体" w:hAnsi="宋体"/>
          <w:color w:val="000000"/>
        </w:rPr>
        <w:t>法不能向不法让步</w:t>
      </w:r>
      <w:r>
        <w:rPr>
          <w:rFonts w:ascii="宋体" w:hAnsi="宋体"/>
          <w:color w:val="000000"/>
        </w:rPr>
        <w:t>”</w:t>
      </w:r>
      <w:r>
        <w:rPr>
          <w:rFonts w:ascii="宋体" w:hAnsi="宋体"/>
          <w:color w:val="000000"/>
        </w:rPr>
        <w:t>的正义</w:t>
      </w:r>
      <w:r>
        <w:rPr>
          <w:rFonts w:ascii="宋体" w:hAnsi="宋体"/>
          <w:color w:val="000000"/>
        </w:rPr>
        <w:t>坚守</w:t>
      </w:r>
      <w:r>
        <w:rPr>
          <w:rFonts w:ascii="宋体" w:hAnsi="宋体"/>
          <w:color w:val="000000"/>
        </w:rPr>
        <w:t>……</w:t>
      </w:r>
      <w:r>
        <w:rPr>
          <w:rFonts w:ascii="宋体" w:hAnsi="宋体"/>
          <w:color w:val="000000"/>
        </w:rPr>
        <w:t>一批典型案例写入了今年最高法、最高检的工作报告中。由此可见（</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公正司法有助于推进法治社会建设</w:t>
      </w:r>
      <w:r>
        <w:rPr>
          <w:color w:val="000000"/>
        </w:rPr>
        <w:t xml:space="preserve">        </w:t>
      </w:r>
      <w:r>
        <w:rPr>
          <w:rFonts w:ascii="宋体" w:hAnsi="宋体"/>
          <w:color w:val="000000"/>
        </w:rPr>
        <w:t>②</w:t>
      </w:r>
      <w:r>
        <w:rPr>
          <w:rFonts w:ascii="宋体" w:hAnsi="宋体"/>
          <w:color w:val="000000"/>
        </w:rPr>
        <w:t>司法机关切实维护社会的公平正义</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完善法律实施机制是筑牢依法治国的基础</w:t>
      </w:r>
      <w:r>
        <w:rPr>
          <w:color w:val="000000"/>
        </w:rPr>
        <w:t xml:space="preserve">    </w:t>
      </w:r>
      <w:r>
        <w:rPr>
          <w:rFonts w:ascii="宋体" w:hAnsi="宋体"/>
          <w:color w:val="000000"/>
        </w:rPr>
        <w:t>④</w:t>
      </w:r>
      <w:r>
        <w:rPr>
          <w:rFonts w:ascii="宋体" w:hAnsi="宋体"/>
          <w:color w:val="000000"/>
        </w:rPr>
        <w:t>完备的法律体系是实现国家治理法治化的保障</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12. </w:t>
      </w:r>
      <w:r>
        <w:rPr>
          <w:rFonts w:ascii="宋体" w:hAnsi="宋体"/>
          <w:color w:val="000000"/>
        </w:rPr>
        <w:t>天山，曾是分隔南北疆的天然屏障。如今，随着世界最长高速公路隧道</w:t>
      </w:r>
      <w:r>
        <w:rPr>
          <w:rFonts w:ascii="宋体" w:hAnsi="宋体"/>
          <w:color w:val="000000"/>
        </w:rPr>
        <w:t>——</w:t>
      </w:r>
      <w:r>
        <w:rPr>
          <w:rFonts w:ascii="宋体" w:hAnsi="宋体"/>
          <w:color w:val="000000"/>
        </w:rPr>
        <w:t>天山胜利隧道的顺利通车，穿越天山南北仅需约</w:t>
      </w:r>
      <w:r>
        <w:rPr>
          <w:rFonts w:eastAsia="Times New Roman" w:cs="Times New Roman"/>
          <w:color w:val="000000"/>
        </w:rPr>
        <w:t>20</w:t>
      </w:r>
      <w:r>
        <w:rPr>
          <w:rFonts w:ascii="宋体" w:hAnsi="宋体"/>
          <w:color w:val="000000"/>
        </w:rPr>
        <w:t>分钟。奋战在天山腹地的公路建设者们，先后攻克多个世界性筑路难题，也改写了天山千年的地理叙事。由此可见（</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人民群众是社会变革的决定力量</w:t>
      </w:r>
      <w:r>
        <w:rPr>
          <w:color w:val="000000"/>
        </w:rPr>
        <w:t xml:space="preserve">    </w:t>
      </w:r>
      <w:r>
        <w:rPr>
          <w:rFonts w:ascii="宋体" w:hAnsi="宋体"/>
          <w:color w:val="000000"/>
        </w:rPr>
        <w:t>②</w:t>
      </w:r>
      <w:r>
        <w:rPr>
          <w:rFonts w:ascii="宋体" w:hAnsi="宋体"/>
          <w:color w:val="000000"/>
        </w:rPr>
        <w:t>实践活动具有客观物质性</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部分功能决定整体功能的发挥</w:t>
      </w:r>
      <w:r>
        <w:rPr>
          <w:color w:val="000000"/>
        </w:rPr>
        <w:t xml:space="preserve">    </w:t>
      </w:r>
      <w:r>
        <w:rPr>
          <w:rFonts w:ascii="宋体" w:hAnsi="宋体"/>
          <w:color w:val="000000"/>
        </w:rPr>
        <w:t>④</w:t>
      </w:r>
      <w:r>
        <w:rPr>
          <w:rFonts w:ascii="宋体" w:hAnsi="宋体"/>
          <w:color w:val="000000"/>
        </w:rPr>
        <w:t>事物的发展是前进性与曲折性的统一</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pPr>
        <w:spacing w:line="360" w:lineRule="auto"/>
        <w:jc w:val="left"/>
        <w:textAlignment w:val="center"/>
        <w:rPr>
          <w:color w:val="000000"/>
        </w:rPr>
      </w:pPr>
      <w:r>
        <w:rPr>
          <w:color w:val="000000"/>
        </w:rPr>
        <w:t xml:space="preserve">13. </w:t>
      </w:r>
      <w:r>
        <w:rPr>
          <w:rFonts w:ascii="宋体" w:hAnsi="宋体"/>
          <w:color w:val="000000"/>
        </w:rPr>
        <w:t>漫画《</w:t>
      </w:r>
      <w:r>
        <w:rPr>
          <w:rFonts w:ascii="宋体" w:hAnsi="宋体"/>
          <w:color w:val="000000"/>
        </w:rPr>
        <w:t>“</w:t>
      </w:r>
      <w:r>
        <w:rPr>
          <w:rFonts w:ascii="宋体" w:hAnsi="宋体"/>
          <w:color w:val="000000"/>
        </w:rPr>
        <w:t>最佳运动员</w:t>
      </w:r>
      <w:r>
        <w:rPr>
          <w:rFonts w:ascii="宋体" w:hAnsi="宋体"/>
          <w:color w:val="000000"/>
        </w:rPr>
        <w:t>”</w:t>
      </w:r>
      <w:r>
        <w:rPr>
          <w:rFonts w:ascii="宋体" w:hAnsi="宋体"/>
          <w:color w:val="000000"/>
        </w:rPr>
        <w:t>》（作者：周汉生）讽刺了一种社会现象。下列选项与漫画寓意最符合的是（</w:t>
      </w:r>
      <w:r>
        <w:rPr>
          <w:rFonts w:eastAsia="Times New Roman" w:cs="Times New Roman"/>
          <w:color w:val="000000"/>
        </w:rPr>
        <w:t xml:space="preserve">    </w:t>
      </w:r>
      <w:r>
        <w:rPr>
          <w:rFonts w:ascii="宋体" w:hAnsi="宋体"/>
          <w:color w:val="000000"/>
        </w:rPr>
        <w:t>）</w:t>
      </w:r>
    </w:p>
    <w:p w:rsidR="009D7FF5" w:rsidRDefault="00912226">
      <w:pPr>
        <w:spacing w:line="360" w:lineRule="auto"/>
        <w:jc w:val="left"/>
        <w:textAlignment w:val="center"/>
        <w:rPr>
          <w:color w:val="000000"/>
        </w:rPr>
      </w:pPr>
      <w:r>
        <w:rPr>
          <w:noProof/>
          <w:color w:val="000000"/>
        </w:rPr>
        <w:drawing>
          <wp:inline distT="0" distB="0" distL="0" distR="0">
            <wp:extent cx="1764030" cy="1021080"/>
            <wp:effectExtent l="19050" t="0" r="762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1766340" cy="1022417"/>
                    </a:xfrm>
                    <a:prstGeom prst="rect">
                      <a:avLst/>
                    </a:prstGeom>
                  </pic:spPr>
                </pic:pic>
              </a:graphicData>
            </a:graphic>
          </wp:inline>
        </w:drawing>
      </w:r>
    </w:p>
    <w:p w:rsidR="009D7FF5" w:rsidRDefault="00912226">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物之不齐，物之情也</w:t>
      </w:r>
      <w:r>
        <w:rPr>
          <w:color w:val="000000"/>
        </w:rPr>
        <w:tab/>
        <w:t xml:space="preserve">B. </w:t>
      </w:r>
      <w:r>
        <w:rPr>
          <w:rFonts w:ascii="宋体" w:hAnsi="宋体"/>
          <w:color w:val="000000"/>
        </w:rPr>
        <w:t>名实相符，表里如一</w:t>
      </w:r>
      <w:r>
        <w:rPr>
          <w:color w:val="000000"/>
        </w:rPr>
        <w:tab/>
        <w:t xml:space="preserve">C. </w:t>
      </w:r>
      <w:r>
        <w:rPr>
          <w:rFonts w:ascii="宋体" w:hAnsi="宋体"/>
          <w:color w:val="000000"/>
        </w:rPr>
        <w:t>物极必反，革故鼎新</w:t>
      </w:r>
      <w:r>
        <w:rPr>
          <w:color w:val="000000"/>
        </w:rPr>
        <w:tab/>
        <w:t xml:space="preserve">D. </w:t>
      </w:r>
      <w:r>
        <w:rPr>
          <w:rFonts w:ascii="宋体" w:hAnsi="宋体"/>
          <w:color w:val="000000"/>
        </w:rPr>
        <w:t>闻过则喜，从谏如流</w:t>
      </w:r>
    </w:p>
    <w:p w:rsidR="009D7FF5" w:rsidRDefault="00912226" w:rsidP="00167350">
      <w:pPr>
        <w:spacing w:line="340" w:lineRule="exact"/>
        <w:jc w:val="left"/>
        <w:textAlignment w:val="center"/>
        <w:rPr>
          <w:color w:val="000000"/>
        </w:rPr>
      </w:pPr>
      <w:r>
        <w:rPr>
          <w:color w:val="000000"/>
        </w:rPr>
        <w:t xml:space="preserve">14. </w:t>
      </w:r>
      <w:r>
        <w:rPr>
          <w:rFonts w:ascii="宋体" w:hAnsi="宋体"/>
          <w:color w:val="000000"/>
        </w:rPr>
        <w:t>长期以来，作为治疗帕金森病的脑刺激疗法存在靶点不明、疗效不稳定等短板。我国研究团队利用高场强核磁共振和生理信号检测设备，自主研发个体脑功能剖分技术，为每名患者</w:t>
      </w:r>
      <w:r>
        <w:rPr>
          <w:rFonts w:ascii="宋体" w:hAnsi="宋体"/>
          <w:color w:val="000000"/>
        </w:rPr>
        <w:t>“</w:t>
      </w:r>
      <w:r>
        <w:rPr>
          <w:rFonts w:ascii="宋体" w:hAnsi="宋体"/>
          <w:color w:val="000000"/>
        </w:rPr>
        <w:t>量身定制</w:t>
      </w:r>
      <w:r>
        <w:rPr>
          <w:rFonts w:ascii="宋体" w:hAnsi="宋体"/>
          <w:color w:val="000000"/>
        </w:rPr>
        <w:t>”</w:t>
      </w:r>
      <w:r>
        <w:rPr>
          <w:rFonts w:ascii="宋体" w:hAnsi="宋体"/>
          <w:color w:val="000000"/>
        </w:rPr>
        <w:t>毫米级精度的脑神经环路地图，让靶向治疗有了精准定位。这表明（</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认识工具提高了人们的认识能力</w:t>
      </w:r>
      <w:r>
        <w:rPr>
          <w:color w:val="000000"/>
        </w:rPr>
        <w:t xml:space="preserve">    </w:t>
      </w:r>
      <w:r>
        <w:rPr>
          <w:rFonts w:ascii="宋体" w:hAnsi="宋体"/>
          <w:color w:val="000000"/>
        </w:rPr>
        <w:t>②</w:t>
      </w:r>
      <w:r>
        <w:rPr>
          <w:rFonts w:ascii="宋体" w:hAnsi="宋体"/>
          <w:color w:val="000000"/>
        </w:rPr>
        <w:t>人能够能动地认识世界</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获得对疾病的认识是最终目的</w:t>
      </w:r>
      <w:r>
        <w:rPr>
          <w:color w:val="000000"/>
        </w:rPr>
        <w:t xml:space="preserve">    </w:t>
      </w:r>
      <w:r>
        <w:rPr>
          <w:rFonts w:ascii="宋体" w:hAnsi="宋体"/>
          <w:color w:val="000000"/>
        </w:rPr>
        <w:t>④</w:t>
      </w:r>
      <w:r>
        <w:rPr>
          <w:rFonts w:ascii="宋体" w:hAnsi="宋体"/>
          <w:color w:val="000000"/>
        </w:rPr>
        <w:t>科学研究活动是历史地发展着的</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15. </w:t>
      </w:r>
      <w:r>
        <w:rPr>
          <w:rFonts w:ascii="宋体" w:hAnsi="宋体"/>
          <w:color w:val="000000"/>
        </w:rPr>
        <w:t>近年来，在政策的扶持下，各地不断创新形式、挖掘功能，从文化传承的</w:t>
      </w:r>
      <w:r>
        <w:rPr>
          <w:rFonts w:ascii="宋体" w:hAnsi="宋体"/>
          <w:color w:val="000000"/>
        </w:rPr>
        <w:t>“</w:t>
      </w:r>
      <w:r>
        <w:rPr>
          <w:rFonts w:ascii="宋体" w:hAnsi="宋体"/>
          <w:color w:val="000000"/>
        </w:rPr>
        <w:t>百姓大舞</w:t>
      </w:r>
      <w:r>
        <w:rPr>
          <w:rFonts w:ascii="宋体" w:hAnsi="宋体"/>
          <w:color w:val="000000"/>
        </w:rPr>
        <w:t>台</w:t>
      </w:r>
      <w:r>
        <w:rPr>
          <w:rFonts w:ascii="宋体" w:hAnsi="宋体"/>
          <w:color w:val="000000"/>
        </w:rPr>
        <w:t>”</w:t>
      </w:r>
      <w:r>
        <w:rPr>
          <w:rFonts w:ascii="宋体" w:hAnsi="宋体"/>
          <w:color w:val="000000"/>
        </w:rPr>
        <w:t>，到政策宣讲的</w:t>
      </w:r>
      <w:r>
        <w:rPr>
          <w:rFonts w:ascii="宋体" w:hAnsi="宋体"/>
          <w:color w:val="000000"/>
        </w:rPr>
        <w:t>“</w:t>
      </w:r>
      <w:r>
        <w:rPr>
          <w:rFonts w:ascii="宋体" w:hAnsi="宋体"/>
          <w:color w:val="000000"/>
        </w:rPr>
        <w:t>基层阵地</w:t>
      </w:r>
      <w:r>
        <w:rPr>
          <w:rFonts w:ascii="宋体" w:hAnsi="宋体"/>
          <w:color w:val="000000"/>
        </w:rPr>
        <w:t>”</w:t>
      </w:r>
      <w:r>
        <w:rPr>
          <w:rFonts w:ascii="宋体" w:hAnsi="宋体"/>
          <w:color w:val="000000"/>
        </w:rPr>
        <w:t>，再到文旅融合的</w:t>
      </w:r>
      <w:r>
        <w:rPr>
          <w:rFonts w:ascii="宋体" w:hAnsi="宋体"/>
          <w:color w:val="000000"/>
        </w:rPr>
        <w:t>“</w:t>
      </w:r>
      <w:r>
        <w:rPr>
          <w:rFonts w:ascii="宋体" w:hAnsi="宋体"/>
          <w:color w:val="000000"/>
        </w:rPr>
        <w:t>活态课堂</w:t>
      </w:r>
      <w:r>
        <w:rPr>
          <w:rFonts w:ascii="宋体" w:hAnsi="宋体"/>
          <w:color w:val="000000"/>
        </w:rPr>
        <w:t>”</w:t>
      </w:r>
      <w:r>
        <w:rPr>
          <w:rFonts w:ascii="宋体" w:hAnsi="宋体"/>
          <w:color w:val="000000"/>
        </w:rPr>
        <w:t>，一座座焕发新生的古戏台，成为乡村精神文明建设扎实推进的生动注脚。这体现出（</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文化具有教育人民、服务社会的功能</w:t>
      </w:r>
      <w:r>
        <w:rPr>
          <w:color w:val="000000"/>
        </w:rPr>
        <w:t xml:space="preserve">    </w:t>
      </w:r>
      <w:r>
        <w:rPr>
          <w:rFonts w:ascii="宋体" w:hAnsi="宋体"/>
          <w:color w:val="000000"/>
        </w:rPr>
        <w:t>②</w:t>
      </w:r>
      <w:r>
        <w:rPr>
          <w:rFonts w:ascii="宋体" w:hAnsi="宋体"/>
          <w:color w:val="000000"/>
        </w:rPr>
        <w:t>传统文化是中华民族独特的精神标识</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老戏台是传承和表现文化的重要载体</w:t>
      </w:r>
      <w:r>
        <w:rPr>
          <w:color w:val="000000"/>
        </w:rPr>
        <w:t xml:space="preserve">    </w:t>
      </w:r>
      <w:r>
        <w:rPr>
          <w:rFonts w:ascii="宋体" w:hAnsi="宋体"/>
          <w:color w:val="000000"/>
        </w:rPr>
        <w:t>④</w:t>
      </w:r>
      <w:r>
        <w:rPr>
          <w:rFonts w:ascii="宋体" w:hAnsi="宋体"/>
          <w:color w:val="000000"/>
        </w:rPr>
        <w:t>中华优秀传统文化源远流长、博大精深</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16. </w:t>
      </w:r>
      <w:r>
        <w:rPr>
          <w:rFonts w:ascii="宋体" w:hAnsi="宋体"/>
          <w:color w:val="000000"/>
        </w:rPr>
        <w:t>近年来，中医药科普通过挖掘</w:t>
      </w:r>
      <w:r>
        <w:rPr>
          <w:rFonts w:ascii="宋体" w:hAnsi="宋体"/>
          <w:color w:val="000000"/>
        </w:rPr>
        <w:t>“</w:t>
      </w:r>
      <w:r>
        <w:rPr>
          <w:rFonts w:ascii="宋体" w:hAnsi="宋体"/>
          <w:color w:val="000000"/>
        </w:rPr>
        <w:t>三伏天</w:t>
      </w:r>
      <w:r>
        <w:rPr>
          <w:rFonts w:ascii="宋体" w:hAnsi="宋体"/>
          <w:color w:val="000000"/>
        </w:rPr>
        <w:t>”</w:t>
      </w:r>
      <w:r>
        <w:rPr>
          <w:rFonts w:ascii="宋体" w:hAnsi="宋体"/>
          <w:color w:val="000000"/>
        </w:rPr>
        <w:t>等典型时段养生智慧，将古老智慧打造成场景化、游戏化的互动体验，同时依托权威平台构建可信传播生态，为公众提供可靠的中医药健康指导。这些科普活动（</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弘扬了科学精神</w:t>
      </w:r>
      <w:r>
        <w:rPr>
          <w:color w:val="000000"/>
        </w:rPr>
        <w:t xml:space="preserve">            </w:t>
      </w:r>
      <w:r>
        <w:rPr>
          <w:rFonts w:ascii="宋体" w:hAnsi="宋体"/>
          <w:color w:val="000000"/>
        </w:rPr>
        <w:t>②</w:t>
      </w:r>
      <w:r>
        <w:rPr>
          <w:rFonts w:ascii="宋体" w:hAnsi="宋体"/>
          <w:color w:val="000000"/>
        </w:rPr>
        <w:t>夯实了文化自信的基础</w:t>
      </w:r>
      <w:r>
        <w:rPr>
          <w:color w:val="000000"/>
        </w:rPr>
        <w:t xml:space="preserve">    </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增强中华文化国际传播能力</w:t>
      </w:r>
      <w:r>
        <w:rPr>
          <w:color w:val="000000"/>
        </w:rPr>
        <w:t xml:space="preserve">    </w:t>
      </w:r>
      <w:r>
        <w:rPr>
          <w:rFonts w:ascii="宋体" w:hAnsi="宋体"/>
          <w:color w:val="000000"/>
        </w:rPr>
        <w:t>④</w:t>
      </w:r>
      <w:r>
        <w:rPr>
          <w:rFonts w:ascii="宋体" w:hAnsi="宋体"/>
          <w:color w:val="000000"/>
        </w:rPr>
        <w:t>融通不同资源实现综合创新</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rFonts w:ascii="宋体" w:hAnsi="宋体"/>
          <w:b/>
          <w:color w:val="000000"/>
          <w:sz w:val="24"/>
        </w:rPr>
        <w:t>二、选择题</w:t>
      </w:r>
      <w:r>
        <w:rPr>
          <w:rFonts w:ascii="宋体" w:hAnsi="宋体"/>
          <w:b/>
          <w:color w:val="000000"/>
          <w:sz w:val="24"/>
        </w:rPr>
        <w:t>Ⅱ</w:t>
      </w:r>
      <w:r>
        <w:rPr>
          <w:rFonts w:ascii="宋体" w:hAnsi="宋体"/>
          <w:b/>
          <w:color w:val="000000"/>
          <w:sz w:val="24"/>
        </w:rPr>
        <w:t>（本大题共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r>
        <w:rPr>
          <w:rFonts w:ascii="宋体" w:hAnsi="宋体"/>
          <w:b/>
          <w:color w:val="000000"/>
          <w:sz w:val="24"/>
        </w:rPr>
        <w:t>）</w:t>
      </w:r>
    </w:p>
    <w:p w:rsidR="009D7FF5" w:rsidRDefault="00912226" w:rsidP="00167350">
      <w:pPr>
        <w:spacing w:line="340" w:lineRule="exact"/>
        <w:jc w:val="left"/>
        <w:textAlignment w:val="center"/>
        <w:rPr>
          <w:color w:val="000000"/>
        </w:rPr>
      </w:pPr>
      <w:r>
        <w:rPr>
          <w:color w:val="000000"/>
        </w:rPr>
        <w:t xml:space="preserve">17. </w:t>
      </w:r>
      <w:r>
        <w:rPr>
          <w:rFonts w:ascii="宋体" w:hAnsi="宋体"/>
          <w:color w:val="000000"/>
        </w:rPr>
        <w:t>世</w:t>
      </w:r>
      <w:r>
        <w:rPr>
          <w:rFonts w:ascii="宋体" w:hAnsi="宋体"/>
          <w:color w:val="000000"/>
        </w:rPr>
        <w:t>界气象组织发布的《</w:t>
      </w:r>
      <w:r>
        <w:rPr>
          <w:rFonts w:eastAsia="Times New Roman" w:cs="Times New Roman"/>
          <w:color w:val="000000"/>
        </w:rPr>
        <w:t>2025</w:t>
      </w:r>
      <w:r>
        <w:rPr>
          <w:rFonts w:ascii="宋体" w:hAnsi="宋体"/>
          <w:color w:val="000000"/>
        </w:rPr>
        <w:t>年全球气候状况》报告显示，</w:t>
      </w:r>
      <w:r>
        <w:rPr>
          <w:rFonts w:eastAsia="Times New Roman" w:cs="Times New Roman"/>
          <w:color w:val="000000"/>
        </w:rPr>
        <w:t>2015</w:t>
      </w:r>
      <w:r>
        <w:rPr>
          <w:rFonts w:ascii="宋体" w:hAnsi="宋体"/>
          <w:color w:val="000000"/>
        </w:rPr>
        <w:t>至</w:t>
      </w:r>
      <w:r>
        <w:rPr>
          <w:rFonts w:eastAsia="Times New Roman" w:cs="Times New Roman"/>
          <w:color w:val="000000"/>
        </w:rPr>
        <w:t>2025</w:t>
      </w:r>
      <w:r>
        <w:rPr>
          <w:rFonts w:ascii="宋体" w:hAnsi="宋体"/>
          <w:color w:val="000000"/>
        </w:rPr>
        <w:t>年是有记录以来最热的</w:t>
      </w:r>
      <w:r>
        <w:rPr>
          <w:rFonts w:eastAsia="Times New Roman" w:cs="Times New Roman"/>
          <w:color w:val="000000"/>
        </w:rPr>
        <w:t>11</w:t>
      </w:r>
      <w:r>
        <w:rPr>
          <w:rFonts w:ascii="宋体" w:hAnsi="宋体"/>
          <w:color w:val="000000"/>
        </w:rPr>
        <w:t>年，温室气体排放导致地球气候失衡加剧，极端天气频发，进一步凸显了全球经济和社会的脆弱性，呼吁人类采取行动加以应对。这表明（</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世界气象组织在解决全球气候问题中发挥核心作用</w:t>
      </w:r>
      <w:r>
        <w:rPr>
          <w:rFonts w:ascii="宋体" w:hAnsi="宋体"/>
          <w:color w:val="000000"/>
        </w:rPr>
        <w:t>②</w:t>
      </w:r>
      <w:r>
        <w:rPr>
          <w:rFonts w:ascii="宋体" w:hAnsi="宋体"/>
          <w:color w:val="000000"/>
        </w:rPr>
        <w:t>全球气候失衡加剧是国际关系复杂多变的重要诱因</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应对全球气候变化是各国保障自身发展的必要举措</w:t>
      </w:r>
      <w:r>
        <w:rPr>
          <w:rFonts w:ascii="宋体" w:hAnsi="宋体"/>
          <w:color w:val="000000"/>
        </w:rPr>
        <w:t>④</w:t>
      </w:r>
      <w:r>
        <w:rPr>
          <w:rFonts w:ascii="宋体" w:hAnsi="宋体"/>
          <w:color w:val="000000"/>
        </w:rPr>
        <w:t>推进全球气候治理需要各国的共同参与和积极合作</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18. </w:t>
      </w:r>
      <w:r>
        <w:rPr>
          <w:rFonts w:eastAsia="Times New Roman" w:cs="Times New Roman"/>
          <w:color w:val="000000"/>
        </w:rPr>
        <w:t>2025</w:t>
      </w:r>
      <w:r>
        <w:rPr>
          <w:rFonts w:ascii="宋体" w:hAnsi="宋体"/>
          <w:color w:val="000000"/>
        </w:rPr>
        <w:t>年中国车企全球销量逼</w:t>
      </w:r>
      <w:r>
        <w:rPr>
          <w:rFonts w:ascii="宋体" w:hAnsi="宋体"/>
          <w:color w:val="000000"/>
        </w:rPr>
        <w:t>近</w:t>
      </w:r>
      <w:r>
        <w:rPr>
          <w:rFonts w:eastAsia="Times New Roman" w:cs="Times New Roman"/>
          <w:color w:val="000000"/>
        </w:rPr>
        <w:t>2700</w:t>
      </w:r>
      <w:r>
        <w:rPr>
          <w:rFonts w:ascii="宋体" w:hAnsi="宋体"/>
          <w:color w:val="000000"/>
        </w:rPr>
        <w:t>万辆，终结了日本车企连续</w:t>
      </w:r>
      <w:r>
        <w:rPr>
          <w:rFonts w:eastAsia="Times New Roman" w:cs="Times New Roman"/>
          <w:color w:val="000000"/>
        </w:rPr>
        <w:t>25</w:t>
      </w:r>
      <w:r>
        <w:rPr>
          <w:rFonts w:ascii="宋体" w:hAnsi="宋体"/>
          <w:color w:val="000000"/>
        </w:rPr>
        <w:t>年的销冠地位。这一更迭源于全球汽车产业向电动化、智能化的转型，也离不开中国车企率先掌握新时代的</w:t>
      </w:r>
      <w:r>
        <w:rPr>
          <w:rFonts w:ascii="宋体" w:hAnsi="宋体"/>
          <w:color w:val="000000"/>
        </w:rPr>
        <w:t>“</w:t>
      </w:r>
      <w:r>
        <w:rPr>
          <w:rFonts w:ascii="宋体" w:hAnsi="宋体"/>
          <w:color w:val="000000"/>
        </w:rPr>
        <w:t>发动机</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变速箱</w:t>
      </w:r>
      <w:r>
        <w:rPr>
          <w:rFonts w:ascii="宋体" w:hAnsi="宋体"/>
          <w:color w:val="000000"/>
        </w:rPr>
        <w:t>”</w:t>
      </w:r>
      <w:r>
        <w:rPr>
          <w:rFonts w:ascii="宋体" w:hAnsi="宋体"/>
          <w:color w:val="000000"/>
        </w:rPr>
        <w:t>，进而推动全球汽车产业的分工深化与价值链升级。由此可见（</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科技竞争中的技术突破能提升国家产业竞争力</w:t>
      </w:r>
      <w:r>
        <w:rPr>
          <w:color w:val="000000"/>
        </w:rPr>
        <w:t xml:space="preserve">    </w:t>
      </w:r>
      <w:r>
        <w:rPr>
          <w:rFonts w:ascii="宋体" w:hAnsi="宋体"/>
          <w:color w:val="000000"/>
        </w:rPr>
        <w:t>②</w:t>
      </w:r>
      <w:r>
        <w:rPr>
          <w:rFonts w:ascii="宋体" w:hAnsi="宋体"/>
          <w:color w:val="000000"/>
        </w:rPr>
        <w:t>我国车企已成为全球汽车产业规则的制定者</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汽车产业分工深化符合经济全球化发展趋势</w:t>
      </w:r>
      <w:r>
        <w:rPr>
          <w:color w:val="000000"/>
        </w:rPr>
        <w:t xml:space="preserve">    </w:t>
      </w:r>
      <w:r>
        <w:rPr>
          <w:rFonts w:ascii="宋体" w:hAnsi="宋体"/>
          <w:color w:val="000000"/>
        </w:rPr>
        <w:t>④</w:t>
      </w:r>
      <w:r>
        <w:rPr>
          <w:rFonts w:ascii="宋体" w:hAnsi="宋体"/>
          <w:color w:val="000000"/>
        </w:rPr>
        <w:t>经济全球化发展加深了各国汽车产业相互依赖程度</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19. </w:t>
      </w:r>
      <w:r>
        <w:rPr>
          <w:rFonts w:ascii="宋体" w:hAnsi="宋体"/>
          <w:color w:val="000000"/>
        </w:rPr>
        <w:t>李某与石某签订遗赠扶养协议，约定由石某承担李某生养死葬及相应开支，李某将自有房产赠与石某。李某去世后，其子女以石某未承担李某生活医疗费用、日常照料存在疏漏、仅办理了丧葬事宜等为由，将石某诉至法院，要求继承李某的房产。本案中（</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石某已履行部分扶养义务，可取得部分房屋所有权</w:t>
      </w:r>
    </w:p>
    <w:p w:rsidR="009D7FF5" w:rsidRDefault="00912226" w:rsidP="00167350">
      <w:pPr>
        <w:spacing w:line="340" w:lineRule="exact"/>
        <w:jc w:val="left"/>
        <w:textAlignment w:val="center"/>
        <w:rPr>
          <w:color w:val="000000"/>
        </w:rPr>
      </w:pPr>
      <w:r>
        <w:rPr>
          <w:rFonts w:ascii="宋体" w:hAnsi="宋体"/>
          <w:color w:val="000000"/>
        </w:rPr>
        <w:t>②</w:t>
      </w:r>
      <w:r>
        <w:rPr>
          <w:rFonts w:ascii="宋体" w:hAnsi="宋体"/>
          <w:color w:val="000000"/>
        </w:rPr>
        <w:t>若石某主张取得房产，应就其全面履行义务承担举证责任</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李某的子女未尽赡养义务，丧失了对案涉房屋的继承权</w:t>
      </w:r>
      <w:r w:rsidR="00167350">
        <w:rPr>
          <w:rFonts w:hint="eastAsia"/>
          <w:color w:val="000000"/>
        </w:rPr>
        <w:t xml:space="preserve">  </w:t>
      </w:r>
      <w:r>
        <w:rPr>
          <w:rFonts w:ascii="宋体" w:hAnsi="宋体"/>
          <w:color w:val="000000"/>
        </w:rPr>
        <w:t>④</w:t>
      </w:r>
      <w:r>
        <w:rPr>
          <w:rFonts w:ascii="宋体" w:hAnsi="宋体"/>
          <w:color w:val="000000"/>
        </w:rPr>
        <w:t>遗赠扶养协议的法律效力优先于法定继承</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left"/>
        <w:textAlignment w:val="center"/>
        <w:rPr>
          <w:color w:val="000000"/>
        </w:rPr>
      </w:pPr>
      <w:r>
        <w:rPr>
          <w:color w:val="000000"/>
        </w:rPr>
        <w:t xml:space="preserve">20. </w:t>
      </w:r>
      <w:r>
        <w:rPr>
          <w:rFonts w:ascii="宋体" w:hAnsi="宋体"/>
          <w:color w:val="000000"/>
        </w:rPr>
        <w:t>张某擅自将一间自有住宅改为</w:t>
      </w:r>
      <w:r>
        <w:rPr>
          <w:rFonts w:ascii="宋体" w:hAnsi="宋体"/>
          <w:color w:val="000000"/>
        </w:rPr>
        <w:t>多间</w:t>
      </w:r>
      <w:r>
        <w:rPr>
          <w:rFonts w:ascii="宋体" w:hAnsi="宋体"/>
          <w:color w:val="000000"/>
        </w:rPr>
        <w:t>“</w:t>
      </w:r>
      <w:r>
        <w:rPr>
          <w:rFonts w:ascii="宋体" w:hAnsi="宋体"/>
          <w:color w:val="000000"/>
        </w:rPr>
        <w:t>网约房</w:t>
      </w:r>
      <w:r>
        <w:rPr>
          <w:rFonts w:ascii="宋体" w:hAnsi="宋体"/>
          <w:color w:val="000000"/>
        </w:rPr>
        <w:t>”</w:t>
      </w:r>
      <w:r>
        <w:rPr>
          <w:rFonts w:ascii="宋体" w:hAnsi="宋体"/>
          <w:color w:val="000000"/>
        </w:rPr>
        <w:t>，通过网络平台向不特定人员提供住宿服务。因租客频繁进出、噪音扰民，楼下住户周某与张某产生纠纷，多次投诉未果。关于本案，下列说法正确的是（</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周某有权要求张某排除妨碍、恢复住宅原状</w:t>
      </w:r>
      <w:r>
        <w:rPr>
          <w:color w:val="000000"/>
        </w:rPr>
        <w:t xml:space="preserve">        </w:t>
      </w:r>
      <w:r>
        <w:rPr>
          <w:rFonts w:ascii="宋体" w:hAnsi="宋体"/>
          <w:color w:val="000000"/>
        </w:rPr>
        <w:t>②</w:t>
      </w:r>
      <w:r>
        <w:rPr>
          <w:rFonts w:ascii="宋体" w:hAnsi="宋体"/>
          <w:color w:val="000000"/>
        </w:rPr>
        <w:t>若双方经人民调解并达成协议，须申请司法确认</w:t>
      </w:r>
    </w:p>
    <w:p w:rsidR="009D7FF5" w:rsidRDefault="00912226" w:rsidP="00167350">
      <w:pPr>
        <w:spacing w:line="340" w:lineRule="exact"/>
        <w:jc w:val="left"/>
        <w:textAlignment w:val="center"/>
        <w:rPr>
          <w:color w:val="000000"/>
        </w:rPr>
      </w:pPr>
      <w:r>
        <w:rPr>
          <w:rFonts w:ascii="宋体" w:hAnsi="宋体"/>
          <w:color w:val="000000"/>
        </w:rPr>
        <w:lastRenderedPageBreak/>
        <w:t>③</w:t>
      </w:r>
      <w:r>
        <w:rPr>
          <w:rFonts w:ascii="宋体" w:hAnsi="宋体"/>
          <w:color w:val="000000"/>
        </w:rPr>
        <w:t>张某擅自改变住宅用途，侵害了周某的合法权益</w:t>
      </w:r>
      <w:r>
        <w:rPr>
          <w:color w:val="000000"/>
        </w:rPr>
        <w:t xml:space="preserve">    </w:t>
      </w:r>
      <w:r>
        <w:rPr>
          <w:rFonts w:ascii="宋体" w:hAnsi="宋体"/>
          <w:color w:val="000000"/>
        </w:rPr>
        <w:t>④</w:t>
      </w:r>
      <w:r>
        <w:rPr>
          <w:rFonts w:ascii="宋体" w:hAnsi="宋体"/>
          <w:color w:val="000000"/>
        </w:rPr>
        <w:t>张某应为相邻权利人周某提供必要的生活便利</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D7FF5" w:rsidRDefault="00912226" w:rsidP="00167350">
      <w:pPr>
        <w:spacing w:line="340" w:lineRule="exact"/>
        <w:jc w:val="left"/>
        <w:textAlignment w:val="center"/>
        <w:rPr>
          <w:color w:val="000000"/>
        </w:rPr>
      </w:pPr>
      <w:r>
        <w:rPr>
          <w:color w:val="000000"/>
        </w:rPr>
        <w:t xml:space="preserve">21. </w:t>
      </w:r>
      <w:r>
        <w:rPr>
          <w:rFonts w:ascii="宋体" w:hAnsi="宋体"/>
          <w:color w:val="000000"/>
        </w:rPr>
        <w:t>某闯关游戏要求挑战者抽取游戏最后宝箱。每个宝箱要么是空的，要么藏有一块金牌，但最多只有一个宝箱里</w:t>
      </w:r>
      <w:r>
        <w:rPr>
          <w:rFonts w:ascii="宋体" w:hAnsi="宋体"/>
          <w:color w:val="000000"/>
        </w:rPr>
        <w:t>有金牌。如果游戏者放弃开箱，则可以领取前期积累奖品（价值小于金牌）。三个宝箱上都刻着一句话，其中至少有两句是假话。</w:t>
      </w:r>
    </w:p>
    <w:p w:rsidR="009D7FF5" w:rsidRDefault="00912226">
      <w:pPr>
        <w:spacing w:line="360" w:lineRule="auto"/>
        <w:jc w:val="left"/>
        <w:textAlignment w:val="center"/>
        <w:rPr>
          <w:color w:val="000000"/>
        </w:rPr>
      </w:pPr>
      <w:r>
        <w:rPr>
          <w:noProof/>
          <w:color w:val="000000"/>
        </w:rPr>
        <w:drawing>
          <wp:inline distT="0" distB="0" distL="0" distR="0">
            <wp:extent cx="4000500" cy="695325"/>
            <wp:effectExtent l="0" t="0" r="0" b="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cstate="print"/>
                    <a:stretch>
                      <a:fillRect/>
                    </a:stretch>
                  </pic:blipFill>
                  <pic:spPr>
                    <a:xfrm>
                      <a:off x="0" y="0"/>
                      <a:ext cx="4000500" cy="695325"/>
                    </a:xfrm>
                    <a:prstGeom prst="rect">
                      <a:avLst/>
                    </a:prstGeom>
                  </pic:spPr>
                </pic:pic>
              </a:graphicData>
            </a:graphic>
          </wp:inline>
        </w:drawing>
      </w:r>
    </w:p>
    <w:p w:rsidR="009D7FF5" w:rsidRDefault="00912226">
      <w:pPr>
        <w:spacing w:line="360" w:lineRule="auto"/>
        <w:jc w:val="left"/>
        <w:textAlignment w:val="center"/>
        <w:rPr>
          <w:color w:val="000000"/>
        </w:rPr>
      </w:pPr>
      <w:r>
        <w:rPr>
          <w:rFonts w:ascii="宋体" w:hAnsi="宋体"/>
          <w:color w:val="000000"/>
        </w:rPr>
        <w:t>从收益最大化的角度，应该选择（</w:t>
      </w:r>
      <w:r>
        <w:rPr>
          <w:rFonts w:eastAsia="Times New Roman" w:cs="Times New Roman"/>
          <w:color w:val="000000"/>
        </w:rPr>
        <w:t xml:space="preserve">    </w:t>
      </w:r>
      <w:r>
        <w:rPr>
          <w:rFonts w:ascii="宋体" w:hAnsi="宋体"/>
          <w:color w:val="000000"/>
        </w:rPr>
        <w:t>）</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打开</w:t>
      </w:r>
      <w:r>
        <w:rPr>
          <w:rFonts w:eastAsia="Times New Roman" w:cs="Times New Roman"/>
          <w:color w:val="000000"/>
        </w:rPr>
        <w:t>1</w:t>
      </w:r>
      <w:r>
        <w:rPr>
          <w:rFonts w:ascii="宋体" w:hAnsi="宋体"/>
          <w:color w:val="000000"/>
        </w:rPr>
        <w:t>号箱</w:t>
      </w:r>
      <w:r>
        <w:rPr>
          <w:color w:val="000000"/>
        </w:rPr>
        <w:tab/>
        <w:t xml:space="preserve">B. </w:t>
      </w:r>
      <w:r>
        <w:rPr>
          <w:rFonts w:ascii="宋体" w:hAnsi="宋体"/>
          <w:color w:val="000000"/>
        </w:rPr>
        <w:t>打开</w:t>
      </w:r>
      <w:r>
        <w:rPr>
          <w:rFonts w:eastAsia="Times New Roman" w:cs="Times New Roman"/>
          <w:color w:val="000000"/>
        </w:rPr>
        <w:t>2</w:t>
      </w:r>
      <w:r>
        <w:rPr>
          <w:rFonts w:ascii="宋体" w:hAnsi="宋体"/>
          <w:color w:val="000000"/>
        </w:rPr>
        <w:t>号箱</w:t>
      </w:r>
      <w:r>
        <w:rPr>
          <w:color w:val="000000"/>
        </w:rPr>
        <w:tab/>
        <w:t xml:space="preserve">C. </w:t>
      </w:r>
      <w:r>
        <w:rPr>
          <w:rFonts w:ascii="宋体" w:hAnsi="宋体"/>
          <w:color w:val="000000"/>
        </w:rPr>
        <w:t>打开</w:t>
      </w:r>
      <w:r>
        <w:rPr>
          <w:rFonts w:eastAsia="Times New Roman" w:cs="Times New Roman"/>
          <w:color w:val="000000"/>
        </w:rPr>
        <w:t>3</w:t>
      </w:r>
      <w:r>
        <w:rPr>
          <w:rFonts w:ascii="宋体" w:hAnsi="宋体"/>
          <w:color w:val="000000"/>
        </w:rPr>
        <w:t>号箱</w:t>
      </w:r>
      <w:r>
        <w:rPr>
          <w:color w:val="000000"/>
        </w:rPr>
        <w:tab/>
        <w:t xml:space="preserve">D. </w:t>
      </w:r>
      <w:r>
        <w:rPr>
          <w:rFonts w:ascii="宋体" w:hAnsi="宋体"/>
          <w:color w:val="000000"/>
        </w:rPr>
        <w:t>放弃开箱</w:t>
      </w:r>
    </w:p>
    <w:p w:rsidR="009D7FF5" w:rsidRDefault="00912226" w:rsidP="00167350">
      <w:pPr>
        <w:spacing w:line="340" w:lineRule="exact"/>
        <w:jc w:val="left"/>
        <w:textAlignment w:val="center"/>
        <w:rPr>
          <w:color w:val="000000"/>
        </w:rPr>
      </w:pPr>
      <w:r>
        <w:rPr>
          <w:color w:val="000000"/>
        </w:rPr>
        <w:t xml:space="preserve">22. </w:t>
      </w:r>
      <w:r>
        <w:rPr>
          <w:rFonts w:ascii="宋体" w:hAnsi="宋体"/>
          <w:color w:val="000000"/>
        </w:rPr>
        <w:t>某市围绕打造世界一流的国际体育赛事之都的目标，积极探索城市功能多元化：积极打造帆船公开赛等本土品牌赛事矩阵；积极引入</w:t>
      </w:r>
      <w:r>
        <w:rPr>
          <w:rFonts w:eastAsia="Times New Roman" w:cs="Times New Roman"/>
          <w:color w:val="000000"/>
        </w:rPr>
        <w:t>F1</w:t>
      </w:r>
      <w:r>
        <w:rPr>
          <w:rFonts w:ascii="宋体" w:hAnsi="宋体"/>
          <w:color w:val="000000"/>
        </w:rPr>
        <w:t>大奖赛等国际赛事以及将体育赛事与旅游节等重大节庆活动深度联动，放大赛事溢出效应。这些举措（</w:t>
      </w:r>
      <w:r>
        <w:rPr>
          <w:rFonts w:eastAsia="Times New Roman" w:cs="Times New Roman"/>
          <w:color w:val="000000"/>
        </w:rPr>
        <w:t xml:space="preserve">    </w:t>
      </w:r>
      <w:r>
        <w:rPr>
          <w:rFonts w:ascii="宋体" w:hAnsi="宋体"/>
          <w:color w:val="000000"/>
        </w:rPr>
        <w:t>）</w:t>
      </w:r>
    </w:p>
    <w:p w:rsidR="009D7FF5" w:rsidRDefault="00912226" w:rsidP="00167350">
      <w:pPr>
        <w:spacing w:line="340" w:lineRule="exact"/>
        <w:jc w:val="left"/>
        <w:textAlignment w:val="center"/>
        <w:rPr>
          <w:color w:val="000000"/>
        </w:rPr>
      </w:pPr>
      <w:r>
        <w:rPr>
          <w:rFonts w:ascii="宋体" w:hAnsi="宋体"/>
          <w:color w:val="000000"/>
        </w:rPr>
        <w:t>①</w:t>
      </w:r>
      <w:r>
        <w:rPr>
          <w:rFonts w:ascii="宋体" w:hAnsi="宋体"/>
          <w:color w:val="000000"/>
        </w:rPr>
        <w:t>通过形象思维把握事物的本质和规律</w:t>
      </w:r>
      <w:r>
        <w:rPr>
          <w:color w:val="000000"/>
        </w:rPr>
        <w:t xml:space="preserve">    </w:t>
      </w:r>
      <w:r>
        <w:rPr>
          <w:rFonts w:ascii="宋体" w:hAnsi="宋体"/>
          <w:color w:val="000000"/>
        </w:rPr>
        <w:t>②</w:t>
      </w:r>
      <w:r>
        <w:rPr>
          <w:rFonts w:ascii="宋体" w:hAnsi="宋体"/>
          <w:color w:val="000000"/>
        </w:rPr>
        <w:t>运用逆向思维突破传统思路</w:t>
      </w:r>
    </w:p>
    <w:p w:rsidR="009D7FF5" w:rsidRDefault="00912226" w:rsidP="00167350">
      <w:pPr>
        <w:spacing w:line="340" w:lineRule="exact"/>
        <w:jc w:val="left"/>
        <w:textAlignment w:val="center"/>
        <w:rPr>
          <w:color w:val="000000"/>
        </w:rPr>
      </w:pPr>
      <w:r>
        <w:rPr>
          <w:rFonts w:ascii="宋体" w:hAnsi="宋体"/>
          <w:color w:val="000000"/>
        </w:rPr>
        <w:t>③</w:t>
      </w:r>
      <w:r>
        <w:rPr>
          <w:rFonts w:ascii="宋体" w:hAnsi="宋体"/>
          <w:color w:val="000000"/>
        </w:rPr>
        <w:t>坚持发散思维与聚合思维相结合</w:t>
      </w:r>
      <w:r>
        <w:rPr>
          <w:color w:val="000000"/>
        </w:rPr>
        <w:t xml:space="preserve">        </w:t>
      </w:r>
      <w:r>
        <w:rPr>
          <w:rFonts w:ascii="宋体" w:hAnsi="宋体"/>
          <w:color w:val="000000"/>
        </w:rPr>
        <w:t>④</w:t>
      </w:r>
      <w:r>
        <w:rPr>
          <w:rFonts w:ascii="宋体" w:hAnsi="宋体"/>
          <w:color w:val="000000"/>
        </w:rPr>
        <w:t>运用联想思维实现联结与迁移</w:t>
      </w:r>
    </w:p>
    <w:p w:rsidR="009D7FF5" w:rsidRDefault="00912226" w:rsidP="00167350">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D7FF5" w:rsidRDefault="00912226" w:rsidP="00167350">
      <w:pPr>
        <w:spacing w:line="340" w:lineRule="exact"/>
        <w:jc w:val="center"/>
        <w:textAlignment w:val="center"/>
        <w:rPr>
          <w:color w:val="000000"/>
        </w:rPr>
      </w:pPr>
      <w:r>
        <w:rPr>
          <w:rFonts w:ascii="宋体" w:hAnsi="宋体"/>
          <w:b/>
          <w:color w:val="000000"/>
          <w:sz w:val="24"/>
        </w:rPr>
        <w:t>非选择题部分</w:t>
      </w:r>
    </w:p>
    <w:p w:rsidR="009D7FF5" w:rsidRDefault="00912226" w:rsidP="00167350">
      <w:pPr>
        <w:spacing w:line="340" w:lineRule="exact"/>
        <w:jc w:val="left"/>
        <w:textAlignment w:val="center"/>
        <w:rPr>
          <w:color w:val="000000"/>
        </w:rPr>
      </w:pPr>
      <w:r>
        <w:rPr>
          <w:rFonts w:ascii="宋体" w:hAnsi="宋体"/>
          <w:b/>
          <w:color w:val="000000"/>
          <w:sz w:val="24"/>
        </w:rPr>
        <w:t>三、综合题（本大题共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rsidR="009D7FF5" w:rsidRDefault="00912226" w:rsidP="00167350">
      <w:pPr>
        <w:spacing w:line="340" w:lineRule="exact"/>
        <w:ind w:firstLine="420"/>
        <w:jc w:val="left"/>
        <w:textAlignment w:val="center"/>
        <w:rPr>
          <w:color w:val="000000"/>
        </w:rPr>
      </w:pPr>
      <w:r>
        <w:rPr>
          <w:color w:val="000000"/>
        </w:rPr>
        <w:t xml:space="preserve">23. </w:t>
      </w:r>
      <w:r>
        <w:rPr>
          <w:rFonts w:ascii="楷体" w:eastAsia="楷体" w:hAnsi="楷体" w:cs="楷体"/>
          <w:color w:val="000000"/>
        </w:rPr>
        <w:t>针对规模大、诉求杂等治理难题，</w:t>
      </w:r>
      <w:r>
        <w:rPr>
          <w:rFonts w:ascii="楷体" w:eastAsia="楷体" w:hAnsi="楷体" w:cs="楷体"/>
          <w:color w:val="000000"/>
        </w:rPr>
        <w:t>G</w:t>
      </w:r>
      <w:r>
        <w:rPr>
          <w:rFonts w:ascii="楷体" w:eastAsia="楷体" w:hAnsi="楷体" w:cs="楷体"/>
          <w:color w:val="000000"/>
        </w:rPr>
        <w:t>市坚持以法治力量推动城市治理。市人大常委会贯彻党中央对立法工作的新要求，在地方立法实践中探索形成</w:t>
      </w:r>
      <w:r>
        <w:rPr>
          <w:rFonts w:ascii="楷体" w:eastAsia="楷体" w:hAnsi="楷体" w:cs="楷体"/>
          <w:color w:val="000000"/>
        </w:rPr>
        <w:t>“</w:t>
      </w:r>
      <w:r>
        <w:rPr>
          <w:rFonts w:ascii="楷体" w:eastAsia="楷体" w:hAnsi="楷体" w:cs="楷体"/>
          <w:color w:val="000000"/>
        </w:rPr>
        <w:t>一不写、两必写</w:t>
      </w:r>
      <w:r>
        <w:rPr>
          <w:rFonts w:ascii="楷体" w:eastAsia="楷体" w:hAnsi="楷体" w:cs="楷体"/>
          <w:color w:val="000000"/>
        </w:rPr>
        <w:t>”</w:t>
      </w:r>
      <w:r>
        <w:rPr>
          <w:rFonts w:ascii="楷体" w:eastAsia="楷体" w:hAnsi="楷体" w:cs="楷体"/>
          <w:color w:val="000000"/>
        </w:rPr>
        <w:t>（不写不影响操作的就不写，不写就不能操作的必须写，不写清楚不利于操作的必须写清楚）工作准则，后将其固化为《</w:t>
      </w:r>
      <w:r>
        <w:rPr>
          <w:rFonts w:ascii="楷体" w:eastAsia="楷体" w:hAnsi="楷体" w:cs="楷体"/>
          <w:color w:val="000000"/>
        </w:rPr>
        <w:t>G</w:t>
      </w:r>
      <w:r>
        <w:rPr>
          <w:rFonts w:ascii="楷体" w:eastAsia="楷体" w:hAnsi="楷体" w:cs="楷体"/>
          <w:color w:val="000000"/>
        </w:rPr>
        <w:t>市地方性法规制定办法》。同时依据该办法，聚焦城中村改造、民生服务保障等群众关切领域，对一系列法规草案精简冗余表述、明晰权责条款，推进多部</w:t>
      </w:r>
      <w:r>
        <w:rPr>
          <w:rFonts w:ascii="楷体" w:eastAsia="楷体" w:hAnsi="楷体" w:cs="楷体"/>
          <w:color w:val="000000"/>
        </w:rPr>
        <w:t>“</w:t>
      </w:r>
      <w:r>
        <w:rPr>
          <w:rFonts w:ascii="楷体" w:eastAsia="楷体" w:hAnsi="楷体" w:cs="楷体"/>
          <w:color w:val="000000"/>
        </w:rPr>
        <w:t>小切口</w:t>
      </w:r>
      <w:r>
        <w:rPr>
          <w:rFonts w:ascii="楷体" w:eastAsia="楷体" w:hAnsi="楷体" w:cs="楷体"/>
          <w:color w:val="000000"/>
        </w:rPr>
        <w:t>”“</w:t>
      </w:r>
      <w:r>
        <w:rPr>
          <w:rFonts w:ascii="楷体" w:eastAsia="楷体" w:hAnsi="楷体" w:cs="楷体"/>
          <w:color w:val="000000"/>
        </w:rPr>
        <w:t>小快灵</w:t>
      </w:r>
      <w:r>
        <w:rPr>
          <w:rFonts w:ascii="楷体" w:eastAsia="楷体" w:hAnsi="楷体" w:cs="楷体"/>
          <w:color w:val="000000"/>
        </w:rPr>
        <w:t>”</w:t>
      </w:r>
      <w:r>
        <w:rPr>
          <w:rFonts w:ascii="楷体" w:eastAsia="楷体" w:hAnsi="楷体" w:cs="楷体"/>
          <w:color w:val="000000"/>
        </w:rPr>
        <w:t>法规更具可操作性。</w:t>
      </w:r>
      <w:r>
        <w:rPr>
          <w:rFonts w:ascii="楷体" w:eastAsia="楷体" w:hAnsi="楷体" w:cs="楷体"/>
          <w:color w:val="000000"/>
        </w:rPr>
        <w:t>G</w:t>
      </w:r>
      <w:r>
        <w:rPr>
          <w:rFonts w:ascii="楷体" w:eastAsia="楷体" w:hAnsi="楷体" w:cs="楷体"/>
          <w:color w:val="000000"/>
        </w:rPr>
        <w:t>市务实高效的立法实践，既填补了部分基层治理的制度空白，让地方立法有效对接城市发展和</w:t>
      </w:r>
      <w:r>
        <w:rPr>
          <w:rFonts w:ascii="楷体" w:eastAsia="楷体" w:hAnsi="楷体" w:cs="楷体"/>
          <w:color w:val="000000"/>
        </w:rPr>
        <w:t>民生需求，也为全国提供了可复制、可推广的样本。</w:t>
      </w:r>
    </w:p>
    <w:p w:rsidR="009D7FF5" w:rsidRDefault="00912226" w:rsidP="00167350">
      <w:pPr>
        <w:spacing w:line="340" w:lineRule="exact"/>
        <w:jc w:val="left"/>
        <w:textAlignment w:val="center"/>
        <w:rPr>
          <w:color w:val="000000"/>
        </w:rPr>
      </w:pPr>
      <w:r>
        <w:rPr>
          <w:rFonts w:ascii="宋体" w:hAnsi="宋体"/>
          <w:color w:val="000000"/>
        </w:rPr>
        <w:t>结合材料，运用《政治与法治》的有关知识，分析</w:t>
      </w:r>
      <w:r>
        <w:rPr>
          <w:rFonts w:eastAsia="Times New Roman" w:cs="Times New Roman"/>
          <w:color w:val="000000"/>
        </w:rPr>
        <w:t>G</w:t>
      </w:r>
      <w:r>
        <w:rPr>
          <w:rFonts w:ascii="宋体" w:hAnsi="宋体"/>
          <w:color w:val="000000"/>
        </w:rPr>
        <w:t>市的立法实践是如何贯彻依法治国基本方略的。</w:t>
      </w:r>
    </w:p>
    <w:p w:rsidR="009D7FF5" w:rsidRDefault="00912226" w:rsidP="00167350">
      <w:pPr>
        <w:spacing w:line="340" w:lineRule="exact"/>
        <w:ind w:firstLine="420"/>
        <w:jc w:val="left"/>
        <w:textAlignment w:val="center"/>
        <w:rPr>
          <w:color w:val="000000"/>
        </w:rPr>
      </w:pPr>
      <w:r>
        <w:rPr>
          <w:color w:val="000000"/>
        </w:rPr>
        <w:t xml:space="preserve">24. </w:t>
      </w:r>
      <w:r>
        <w:rPr>
          <w:rFonts w:ascii="楷体" w:eastAsia="楷体" w:hAnsi="楷体" w:cs="楷体"/>
          <w:color w:val="000000"/>
        </w:rPr>
        <w:t>小区邻里喧哗、工地施工嘈杂、交通运输声响</w:t>
      </w:r>
      <w:r>
        <w:rPr>
          <w:color w:val="000000"/>
        </w:rPr>
        <w:t>⋯⋯</w:t>
      </w:r>
      <w:r>
        <w:rPr>
          <w:rFonts w:ascii="楷体" w:eastAsia="楷体" w:hAnsi="楷体" w:cs="楷体"/>
          <w:color w:val="000000"/>
        </w:rPr>
        <w:t>生产生活中的噪声污染近在咫尺，损害人民群众切身利益。新出台的《生态环境法典》就噪声污染防治进行了专门规定，回应了人民群众对</w:t>
      </w:r>
      <w:r>
        <w:rPr>
          <w:rFonts w:ascii="楷体" w:eastAsia="楷体" w:hAnsi="楷体" w:cs="楷体"/>
          <w:color w:val="000000"/>
        </w:rPr>
        <w:t>“</w:t>
      </w:r>
      <w:r>
        <w:rPr>
          <w:rFonts w:ascii="楷体" w:eastAsia="楷体" w:hAnsi="楷体" w:cs="楷体"/>
          <w:color w:val="000000"/>
        </w:rPr>
        <w:t>宁静生活</w:t>
      </w:r>
      <w:r>
        <w:rPr>
          <w:rFonts w:ascii="楷体" w:eastAsia="楷体" w:hAnsi="楷体" w:cs="楷体"/>
          <w:color w:val="000000"/>
        </w:rPr>
        <w:t>”</w:t>
      </w:r>
      <w:r>
        <w:rPr>
          <w:rFonts w:ascii="楷体" w:eastAsia="楷体" w:hAnsi="楷体" w:cs="楷体"/>
          <w:color w:val="000000"/>
        </w:rPr>
        <w:t>的迫切期待。</w:t>
      </w:r>
    </w:p>
    <w:p w:rsidR="009D7FF5" w:rsidRDefault="00912226" w:rsidP="00167350">
      <w:pPr>
        <w:spacing w:line="340" w:lineRule="exact"/>
        <w:ind w:firstLine="420"/>
        <w:jc w:val="left"/>
        <w:textAlignment w:val="center"/>
        <w:rPr>
          <w:color w:val="000000"/>
        </w:rPr>
      </w:pPr>
      <w:r>
        <w:rPr>
          <w:rFonts w:ascii="楷体" w:eastAsia="楷体" w:hAnsi="楷体" w:cs="楷体"/>
          <w:color w:val="000000"/>
        </w:rPr>
        <w:t>近年来，各地利用现代科技，创新管理手段，针对不同领域的噪声污染防治进行了有效探索：有的地方通过推广降噪路面、低噪设备等技术，搭建智慧监管云平台进行实时监测和预警，联动社区和居</w:t>
      </w:r>
      <w:r>
        <w:rPr>
          <w:rFonts w:ascii="楷体" w:eastAsia="楷体" w:hAnsi="楷体" w:cs="楷体"/>
          <w:color w:val="000000"/>
        </w:rPr>
        <w:t>民自觉降低生活噪声；有的地方创新采用基坑气膜全封闭作业，保障建筑施工降噪抑尘；有的高铁线路采用全封闭式声屏障（隔音隧道）稳定降噪，解决近城区高铁等交通噪声问题。这些探索切实守护了群众宁静舒适的生活环境，有力提升了城市治理现代化水平。</w:t>
      </w:r>
    </w:p>
    <w:p w:rsidR="009D7FF5" w:rsidRDefault="00912226" w:rsidP="00167350">
      <w:pPr>
        <w:spacing w:line="340" w:lineRule="exact"/>
        <w:jc w:val="left"/>
        <w:textAlignment w:val="center"/>
        <w:rPr>
          <w:color w:val="000000"/>
        </w:rPr>
      </w:pPr>
      <w:r>
        <w:rPr>
          <w:rFonts w:ascii="宋体" w:hAnsi="宋体"/>
          <w:color w:val="000000"/>
        </w:rPr>
        <w:t>结合材料，运用《中国特色社会主义》《哲学与文化》的相关知识，回答下列问题：</w:t>
      </w:r>
    </w:p>
    <w:p w:rsidR="009D7FF5" w:rsidRDefault="00912226" w:rsidP="00167350">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运用</w:t>
      </w:r>
      <w:r>
        <w:rPr>
          <w:rFonts w:ascii="宋体" w:hAnsi="宋体"/>
          <w:color w:val="000000"/>
        </w:rPr>
        <w:t>“</w:t>
      </w:r>
      <w:r>
        <w:rPr>
          <w:rFonts w:ascii="宋体" w:hAnsi="宋体"/>
          <w:color w:val="000000"/>
        </w:rPr>
        <w:t>新时代我国社会主要矛盾</w:t>
      </w:r>
      <w:r>
        <w:rPr>
          <w:rFonts w:ascii="宋体" w:hAnsi="宋体"/>
          <w:color w:val="000000"/>
        </w:rPr>
        <w:t>”</w:t>
      </w:r>
      <w:r>
        <w:rPr>
          <w:rFonts w:ascii="宋体" w:hAnsi="宋体"/>
          <w:color w:val="000000"/>
        </w:rPr>
        <w:t>的相关知识，分析出台《生态环境法典》的意义。</w:t>
      </w:r>
    </w:p>
    <w:p w:rsidR="009D7FF5" w:rsidRDefault="00912226" w:rsidP="00167350">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运用</w:t>
      </w:r>
      <w:r>
        <w:rPr>
          <w:rFonts w:ascii="宋体" w:hAnsi="宋体"/>
          <w:color w:val="000000"/>
        </w:rPr>
        <w:t>“</w:t>
      </w:r>
      <w:r>
        <w:rPr>
          <w:rFonts w:ascii="宋体" w:hAnsi="宋体"/>
          <w:color w:val="000000"/>
        </w:rPr>
        <w:t>矛盾问题的精髓</w:t>
      </w:r>
      <w:r>
        <w:rPr>
          <w:rFonts w:ascii="宋体" w:hAnsi="宋体"/>
          <w:color w:val="000000"/>
        </w:rPr>
        <w:t>”</w:t>
      </w:r>
      <w:r>
        <w:rPr>
          <w:rFonts w:ascii="宋体" w:hAnsi="宋体"/>
          <w:color w:val="000000"/>
        </w:rPr>
        <w:t>的相关知识，分析各地在不同领域探索噪声污染防治的合理性。</w:t>
      </w:r>
    </w:p>
    <w:p w:rsidR="009D7FF5" w:rsidRDefault="00912226" w:rsidP="00167350">
      <w:pPr>
        <w:spacing w:line="340" w:lineRule="exact"/>
        <w:ind w:firstLine="420"/>
        <w:jc w:val="left"/>
        <w:textAlignment w:val="center"/>
        <w:rPr>
          <w:color w:val="000000"/>
        </w:rPr>
      </w:pPr>
      <w:r>
        <w:rPr>
          <w:color w:val="000000"/>
        </w:rPr>
        <w:t xml:space="preserve">25. </w:t>
      </w:r>
      <w:r>
        <w:rPr>
          <w:rFonts w:ascii="楷体" w:eastAsia="楷体" w:hAnsi="楷体" w:cs="楷体"/>
          <w:color w:val="000000"/>
        </w:rPr>
        <w:t>2025</w:t>
      </w:r>
      <w:r>
        <w:rPr>
          <w:rFonts w:ascii="楷体" w:eastAsia="楷体" w:hAnsi="楷体" w:cs="楷体"/>
          <w:color w:val="000000"/>
        </w:rPr>
        <w:t>年</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10</w:t>
      </w:r>
      <w:r>
        <w:rPr>
          <w:rFonts w:ascii="楷体" w:eastAsia="楷体" w:hAnsi="楷体" w:cs="楷体"/>
          <w:color w:val="000000"/>
        </w:rPr>
        <w:t>日，某</w:t>
      </w:r>
      <w:r>
        <w:rPr>
          <w:rFonts w:ascii="楷体" w:eastAsia="楷体" w:hAnsi="楷体" w:cs="楷体"/>
          <w:color w:val="000000"/>
        </w:rPr>
        <w:t>国际品牌的销售商</w:t>
      </w:r>
      <w:r>
        <w:rPr>
          <w:rFonts w:ascii="楷体" w:eastAsia="楷体" w:hAnsi="楷体" w:cs="楷体"/>
          <w:color w:val="000000"/>
        </w:rPr>
        <w:t>A</w:t>
      </w:r>
      <w:r>
        <w:rPr>
          <w:rFonts w:ascii="楷体" w:eastAsia="楷体" w:hAnsi="楷体" w:cs="楷体"/>
          <w:color w:val="000000"/>
        </w:rPr>
        <w:t>公司在其运营的电商网站发布了一款明码标价的折扣款手提包。耿某在该电商网站看到促销信息后，下单购买了一只该款手提包，并通过支付宝平台向</w:t>
      </w:r>
      <w:r>
        <w:rPr>
          <w:rFonts w:ascii="楷体" w:eastAsia="楷体" w:hAnsi="楷体" w:cs="楷体"/>
          <w:color w:val="000000"/>
        </w:rPr>
        <w:t>A</w:t>
      </w:r>
      <w:r>
        <w:rPr>
          <w:rFonts w:ascii="楷体" w:eastAsia="楷体" w:hAnsi="楷体" w:cs="楷体"/>
          <w:color w:val="000000"/>
        </w:rPr>
        <w:t>公司支付货款</w:t>
      </w:r>
      <w:r>
        <w:rPr>
          <w:rFonts w:ascii="楷体" w:eastAsia="楷体" w:hAnsi="楷体" w:cs="楷体"/>
          <w:color w:val="000000"/>
        </w:rPr>
        <w:t>19950</w:t>
      </w:r>
      <w:r>
        <w:rPr>
          <w:rFonts w:ascii="楷体" w:eastAsia="楷体" w:hAnsi="楷体" w:cs="楷体"/>
          <w:color w:val="000000"/>
        </w:rPr>
        <w:t>元。</w:t>
      </w:r>
      <w:r>
        <w:rPr>
          <w:rFonts w:ascii="楷体" w:eastAsia="楷体" w:hAnsi="楷体" w:cs="楷体"/>
          <w:color w:val="000000"/>
        </w:rPr>
        <w:t>A</w:t>
      </w:r>
      <w:r>
        <w:rPr>
          <w:rFonts w:ascii="楷体" w:eastAsia="楷体" w:hAnsi="楷体" w:cs="楷体"/>
          <w:color w:val="000000"/>
        </w:rPr>
        <w:t>公司向耿某发送短信，内容为</w:t>
      </w:r>
      <w:r>
        <w:rPr>
          <w:rFonts w:ascii="楷体" w:eastAsia="楷体" w:hAnsi="楷体" w:cs="楷体"/>
          <w:color w:val="000000"/>
        </w:rPr>
        <w:t>“……</w:t>
      </w:r>
      <w:r>
        <w:rPr>
          <w:rFonts w:ascii="楷体" w:eastAsia="楷体" w:hAnsi="楷体" w:cs="楷体"/>
          <w:color w:val="000000"/>
        </w:rPr>
        <w:t>您的订单</w:t>
      </w:r>
      <w:r>
        <w:rPr>
          <w:rFonts w:ascii="楷体" w:eastAsia="楷体" w:hAnsi="楷体" w:cs="楷体"/>
          <w:color w:val="000000"/>
        </w:rPr>
        <w:t>30101764245</w:t>
      </w:r>
      <w:r>
        <w:rPr>
          <w:rFonts w:ascii="楷体" w:eastAsia="楷体" w:hAnsi="楷体" w:cs="楷体"/>
          <w:color w:val="000000"/>
        </w:rPr>
        <w:t>准备完成后，您将收到发货</w:t>
      </w:r>
      <w:r>
        <w:rPr>
          <w:rFonts w:ascii="楷体" w:eastAsia="楷体" w:hAnsi="楷体" w:cs="楷体"/>
          <w:color w:val="000000"/>
        </w:rPr>
        <w:lastRenderedPageBreak/>
        <w:t>讯息。此货品需要</w:t>
      </w:r>
      <w:r>
        <w:rPr>
          <w:rFonts w:ascii="楷体" w:eastAsia="楷体" w:hAnsi="楷体" w:cs="楷体"/>
          <w:color w:val="000000"/>
        </w:rPr>
        <w:t>7—10</w:t>
      </w:r>
      <w:r>
        <w:rPr>
          <w:rFonts w:ascii="楷体" w:eastAsia="楷体" w:hAnsi="楷体" w:cs="楷体"/>
          <w:color w:val="000000"/>
        </w:rPr>
        <w:t>个工作日进行配送。如遇缺货，我司有权解除订单且无需为订单解除而承担任何法律责任</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14</w:t>
      </w:r>
      <w:r>
        <w:rPr>
          <w:rFonts w:ascii="楷体" w:eastAsia="楷体" w:hAnsi="楷体" w:cs="楷体"/>
          <w:color w:val="000000"/>
        </w:rPr>
        <w:t>日，</w:t>
      </w:r>
      <w:r>
        <w:rPr>
          <w:rFonts w:ascii="楷体" w:eastAsia="楷体" w:hAnsi="楷体" w:cs="楷体"/>
          <w:color w:val="000000"/>
        </w:rPr>
        <w:t>A</w:t>
      </w:r>
      <w:r>
        <w:rPr>
          <w:rFonts w:ascii="楷体" w:eastAsia="楷体" w:hAnsi="楷体" w:cs="楷体"/>
          <w:color w:val="000000"/>
        </w:rPr>
        <w:t>公司发现涉案商品无库存且调货无果，在未与耿某协商的情况下，单方面终止合同，耿某于当天收到</w:t>
      </w:r>
      <w:r>
        <w:rPr>
          <w:rFonts w:ascii="楷体" w:eastAsia="楷体" w:hAnsi="楷体" w:cs="楷体"/>
          <w:color w:val="000000"/>
        </w:rPr>
        <w:t>A</w:t>
      </w:r>
      <w:r>
        <w:rPr>
          <w:rFonts w:ascii="楷体" w:eastAsia="楷体" w:hAnsi="楷体" w:cs="楷体"/>
          <w:color w:val="000000"/>
        </w:rPr>
        <w:t>公司退款</w:t>
      </w:r>
      <w:r>
        <w:rPr>
          <w:rFonts w:ascii="楷体" w:eastAsia="楷体" w:hAnsi="楷体" w:cs="楷体"/>
          <w:color w:val="000000"/>
        </w:rPr>
        <w:t>19950</w:t>
      </w:r>
      <w:r>
        <w:rPr>
          <w:rFonts w:ascii="楷体" w:eastAsia="楷体" w:hAnsi="楷体" w:cs="楷体"/>
          <w:color w:val="000000"/>
        </w:rPr>
        <w:t>元。后耿某以</w:t>
      </w:r>
      <w:r>
        <w:rPr>
          <w:rFonts w:ascii="楷体" w:eastAsia="楷体" w:hAnsi="楷体" w:cs="楷体"/>
          <w:color w:val="000000"/>
        </w:rPr>
        <w:t>A</w:t>
      </w:r>
      <w:r>
        <w:rPr>
          <w:rFonts w:ascii="楷体" w:eastAsia="楷体" w:hAnsi="楷体" w:cs="楷体"/>
          <w:color w:val="000000"/>
        </w:rPr>
        <w:t>公司单方面终止合同为由，诉至法院，请求判决</w:t>
      </w:r>
      <w:r>
        <w:rPr>
          <w:rFonts w:ascii="楷体" w:eastAsia="楷体" w:hAnsi="楷体" w:cs="楷体"/>
          <w:color w:val="000000"/>
        </w:rPr>
        <w:t>A</w:t>
      </w:r>
      <w:r>
        <w:rPr>
          <w:rFonts w:ascii="楷体" w:eastAsia="楷体" w:hAnsi="楷体" w:cs="楷体"/>
          <w:color w:val="000000"/>
        </w:rPr>
        <w:t>公司构成违约并继续履行合同。</w:t>
      </w:r>
    </w:p>
    <w:p w:rsidR="009D7FF5" w:rsidRDefault="00912226" w:rsidP="00167350">
      <w:pPr>
        <w:spacing w:line="340" w:lineRule="exact"/>
        <w:jc w:val="left"/>
        <w:textAlignment w:val="center"/>
        <w:rPr>
          <w:color w:val="000000"/>
        </w:rPr>
      </w:pPr>
      <w:r>
        <w:rPr>
          <w:rFonts w:ascii="宋体" w:hAnsi="宋体"/>
          <w:color w:val="000000"/>
        </w:rPr>
        <w:t>结合材料，运用《法律与生活》的相关知识，回答下列问题：</w:t>
      </w:r>
    </w:p>
    <w:p w:rsidR="009D7FF5" w:rsidRDefault="00912226" w:rsidP="00167350">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指出双方买卖合同成立的过程。</w:t>
      </w:r>
    </w:p>
    <w:p w:rsidR="009D7FF5" w:rsidRDefault="00912226" w:rsidP="00167350">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法院是否会支持耿某的诉讼请求，并说明理由。</w:t>
      </w:r>
    </w:p>
    <w:p w:rsidR="009D7FF5" w:rsidRDefault="00912226" w:rsidP="00167350">
      <w:pPr>
        <w:spacing w:line="340" w:lineRule="exact"/>
        <w:ind w:firstLine="420"/>
        <w:jc w:val="left"/>
        <w:textAlignment w:val="center"/>
        <w:rPr>
          <w:color w:val="000000"/>
        </w:rPr>
      </w:pPr>
      <w:r>
        <w:rPr>
          <w:color w:val="000000"/>
        </w:rPr>
        <w:t xml:space="preserve">26. </w:t>
      </w:r>
      <w:r>
        <w:rPr>
          <w:rFonts w:ascii="楷体" w:eastAsia="楷体" w:hAnsi="楷体" w:cs="楷体"/>
          <w:color w:val="000000"/>
        </w:rPr>
        <w:t>土豆配米饭会让血糖飙升吗？某研究团队招募了</w:t>
      </w:r>
      <w:r>
        <w:rPr>
          <w:rFonts w:ascii="楷体" w:eastAsia="楷体" w:hAnsi="楷体" w:cs="楷体"/>
          <w:color w:val="000000"/>
        </w:rPr>
        <w:t>60</w:t>
      </w:r>
      <w:r>
        <w:rPr>
          <w:rFonts w:ascii="楷体" w:eastAsia="楷体" w:hAnsi="楷体" w:cs="楷体"/>
          <w:color w:val="000000"/>
        </w:rPr>
        <w:t>名健康年轻女性作为志愿者，采用随机生成的方式平均分设三组：纯米饭对照组、硬土豆配米饭组、软土豆配米饭组。与纯米饭组相比，硬土豆配米饭组在餐后多个时间点血糖水平降低显著，虽然软土豆配米饭组的部分血糖指标也有所降低，但上下波动更大。进一步观察发现，硬土豆配米饭组的咀嚼次数越多、进食时间越长，餐后血糖和胰岛素反应越低，且餐后胰岛素分泌总量和峰值也显著降低。因为硬土豆质地较硬，迫使参与者咀嚼更多、吃得更慢，这可能也是其改善代谢反应的机制之一。因此，土豆配米饭不会让血糖飙</w:t>
      </w:r>
      <w:r>
        <w:rPr>
          <w:rFonts w:ascii="楷体" w:eastAsia="楷体" w:hAnsi="楷体" w:cs="楷体"/>
          <w:color w:val="000000"/>
        </w:rPr>
        <w:t>升，特别是吃硬质土豆不仅能降低餐后血糖波动还能改善胰岛素敏感性。</w:t>
      </w:r>
    </w:p>
    <w:p w:rsidR="009D7FF5" w:rsidRDefault="00912226" w:rsidP="00167350">
      <w:pPr>
        <w:spacing w:line="340" w:lineRule="exact"/>
        <w:jc w:val="left"/>
        <w:textAlignment w:val="center"/>
        <w:rPr>
          <w:color w:val="000000"/>
        </w:rPr>
      </w:pPr>
      <w:r>
        <w:rPr>
          <w:rFonts w:ascii="宋体" w:hAnsi="宋体"/>
          <w:color w:val="000000"/>
        </w:rPr>
        <w:t>结合材料，运用《逻辑与思维》中的相关知识，回答下列问题：</w:t>
      </w:r>
    </w:p>
    <w:p w:rsidR="009D7FF5" w:rsidRDefault="00912226" w:rsidP="00167350">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指出研究人员使用了哪些探求因果联系的方法得出结论，并作简要说明。</w:t>
      </w:r>
    </w:p>
    <w:p w:rsidR="009D7FF5" w:rsidRDefault="00912226" w:rsidP="00167350">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提出一条具体的建议，以提高该结论的可靠性。</w:t>
      </w:r>
    </w:p>
    <w:p w:rsidR="009D7FF5" w:rsidRDefault="00912226" w:rsidP="00167350">
      <w:pPr>
        <w:spacing w:line="340" w:lineRule="exact"/>
        <w:ind w:firstLine="420"/>
        <w:jc w:val="left"/>
        <w:textAlignment w:val="center"/>
        <w:rPr>
          <w:color w:val="000000"/>
        </w:rPr>
      </w:pPr>
      <w:r>
        <w:rPr>
          <w:color w:val="000000"/>
        </w:rPr>
        <w:t xml:space="preserve">27. </w:t>
      </w:r>
      <w:r>
        <w:rPr>
          <w:rFonts w:ascii="楷体" w:eastAsia="楷体" w:hAnsi="楷体" w:cs="楷体"/>
          <w:color w:val="000000"/>
        </w:rPr>
        <w:t>当今世界，大国竞争与中小国家战略自主的博弈交织演进，对冲战略成为不少中小国家平衡风险、谋求利益最大化的选择。围绕</w:t>
      </w:r>
      <w:r>
        <w:rPr>
          <w:rFonts w:ascii="楷体" w:eastAsia="楷体" w:hAnsi="楷体" w:cs="楷体"/>
          <w:color w:val="000000"/>
        </w:rPr>
        <w:t>“</w:t>
      </w:r>
      <w:r>
        <w:rPr>
          <w:rFonts w:ascii="楷体" w:eastAsia="楷体" w:hAnsi="楷体" w:cs="楷体"/>
          <w:color w:val="000000"/>
        </w:rPr>
        <w:t>中小国家的对冲战略</w:t>
      </w:r>
      <w:r>
        <w:rPr>
          <w:rFonts w:ascii="楷体" w:eastAsia="楷体" w:hAnsi="楷体" w:cs="楷体"/>
          <w:color w:val="000000"/>
        </w:rPr>
        <w:t>”</w:t>
      </w:r>
      <w:r>
        <w:rPr>
          <w:rFonts w:ascii="楷体" w:eastAsia="楷体" w:hAnsi="楷体" w:cs="楷体"/>
          <w:color w:val="000000"/>
        </w:rPr>
        <w:t>这一主题，东南亚某国记者阿玲向该国的中国留学生张明发来访谈邮件，探讨相关国际政治议题。</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59"/>
      </w:tblGrid>
      <w:tr w:rsidR="009D7FF5" w:rsidTr="00167350">
        <w:trPr>
          <w:trHeight w:val="315"/>
        </w:trPr>
        <w:tc>
          <w:tcPr>
            <w:tcW w:w="97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left"/>
              <w:textAlignment w:val="center"/>
              <w:rPr>
                <w:color w:val="000000"/>
              </w:rPr>
            </w:pPr>
            <w:r>
              <w:rPr>
                <w:rFonts w:ascii="楷体" w:eastAsia="楷体" w:hAnsi="楷体" w:cs="楷体"/>
                <w:color w:val="000000"/>
              </w:rPr>
              <w:t>亲爱的张明同学：</w:t>
            </w:r>
          </w:p>
          <w:p w:rsidR="009D7FF5" w:rsidRDefault="00912226" w:rsidP="00167350">
            <w:pPr>
              <w:spacing w:line="340" w:lineRule="exact"/>
              <w:ind w:firstLine="420"/>
              <w:jc w:val="left"/>
              <w:textAlignment w:val="center"/>
              <w:rPr>
                <w:color w:val="000000"/>
              </w:rPr>
            </w:pPr>
            <w:r>
              <w:rPr>
                <w:rFonts w:ascii="楷体" w:eastAsia="楷体" w:hAnsi="楷体" w:cs="楷体"/>
                <w:color w:val="000000"/>
              </w:rPr>
              <w:t>您好！我最近在关注</w:t>
            </w:r>
            <w:r>
              <w:rPr>
                <w:rFonts w:ascii="楷体" w:eastAsia="楷体" w:hAnsi="楷体" w:cs="楷体"/>
                <w:color w:val="000000"/>
              </w:rPr>
              <w:t>亚太地区的地缘政治动态，发现一个有趣的现象：不少中小国家既与中国保持密切的经贸合作，加入了</w:t>
            </w:r>
            <w:r>
              <w:rPr>
                <w:rFonts w:ascii="楷体" w:eastAsia="楷体" w:hAnsi="楷体" w:cs="楷体"/>
                <w:color w:val="000000"/>
              </w:rPr>
              <w:t>“</w:t>
            </w:r>
            <w:r>
              <w:rPr>
                <w:rFonts w:ascii="楷体" w:eastAsia="楷体" w:hAnsi="楷体" w:cs="楷体"/>
                <w:color w:val="000000"/>
              </w:rPr>
              <w:t>一带一路</w:t>
            </w:r>
            <w:r>
              <w:rPr>
                <w:rFonts w:ascii="楷体" w:eastAsia="楷体" w:hAnsi="楷体" w:cs="楷体"/>
                <w:color w:val="000000"/>
              </w:rPr>
              <w:t>”</w:t>
            </w:r>
            <w:r>
              <w:rPr>
                <w:rFonts w:ascii="楷体" w:eastAsia="楷体" w:hAnsi="楷体" w:cs="楷体"/>
                <w:color w:val="000000"/>
              </w:rPr>
              <w:t>倡议；又与美国强化安全联系，参与其主导的多边安全机制。我们国家也面临类似的战略选择，有人认为这是</w:t>
            </w:r>
            <w:r>
              <w:rPr>
                <w:rFonts w:ascii="楷体" w:eastAsia="楷体" w:hAnsi="楷体" w:cs="楷体"/>
                <w:color w:val="000000"/>
              </w:rPr>
              <w:t>“</w:t>
            </w:r>
            <w:r>
              <w:rPr>
                <w:rFonts w:ascii="楷体" w:eastAsia="楷体" w:hAnsi="楷体" w:cs="楷体"/>
                <w:color w:val="000000"/>
              </w:rPr>
              <w:t>左右逢源</w:t>
            </w:r>
            <w:r>
              <w:rPr>
                <w:rFonts w:ascii="楷体" w:eastAsia="楷体" w:hAnsi="楷体" w:cs="楷体"/>
                <w:color w:val="000000"/>
              </w:rPr>
              <w:t>”</w:t>
            </w:r>
            <w:r>
              <w:rPr>
                <w:rFonts w:ascii="楷体" w:eastAsia="楷体" w:hAnsi="楷体" w:cs="楷体"/>
                <w:color w:val="000000"/>
              </w:rPr>
              <w:t>的明智之举，也有人担心会陷入</w:t>
            </w:r>
            <w:r>
              <w:rPr>
                <w:rFonts w:ascii="楷体" w:eastAsia="楷体" w:hAnsi="楷体" w:cs="楷体"/>
                <w:color w:val="000000"/>
              </w:rPr>
              <w:t>“</w:t>
            </w:r>
            <w:r>
              <w:rPr>
                <w:rFonts w:ascii="楷体" w:eastAsia="楷体" w:hAnsi="楷体" w:cs="楷体"/>
                <w:color w:val="000000"/>
              </w:rPr>
              <w:t>两面为难</w:t>
            </w:r>
            <w:r>
              <w:rPr>
                <w:rFonts w:ascii="楷体" w:eastAsia="楷体" w:hAnsi="楷体" w:cs="楷体"/>
                <w:color w:val="000000"/>
              </w:rPr>
              <w:t>”</w:t>
            </w:r>
            <w:r>
              <w:rPr>
                <w:rFonts w:ascii="楷体" w:eastAsia="楷体" w:hAnsi="楷体" w:cs="楷体"/>
                <w:color w:val="000000"/>
              </w:rPr>
              <w:t>的困境。</w:t>
            </w:r>
          </w:p>
          <w:p w:rsidR="009D7FF5" w:rsidRDefault="00912226" w:rsidP="00167350">
            <w:pPr>
              <w:spacing w:line="340" w:lineRule="exact"/>
              <w:ind w:firstLine="420"/>
              <w:jc w:val="left"/>
              <w:textAlignment w:val="center"/>
              <w:rPr>
                <w:color w:val="000000"/>
              </w:rPr>
            </w:pPr>
            <w:r>
              <w:rPr>
                <w:rFonts w:ascii="楷体" w:eastAsia="楷体" w:hAnsi="楷体" w:cs="楷体"/>
                <w:color w:val="000000"/>
              </w:rPr>
              <w:t>但我一直有个困惑：中小国家的对冲战略真的能长期维持吗？在中美战略竞争加剧的背景下，大国会容忍中小国家的这种</w:t>
            </w:r>
            <w:r>
              <w:rPr>
                <w:rFonts w:ascii="楷体" w:eastAsia="楷体" w:hAnsi="楷体" w:cs="楷体"/>
                <w:color w:val="000000"/>
              </w:rPr>
              <w:t>“</w:t>
            </w:r>
            <w:r>
              <w:rPr>
                <w:rFonts w:ascii="楷体" w:eastAsia="楷体" w:hAnsi="楷体" w:cs="楷体"/>
                <w:color w:val="000000"/>
              </w:rPr>
              <w:t>中立</w:t>
            </w:r>
            <w:r>
              <w:rPr>
                <w:rFonts w:ascii="楷体" w:eastAsia="楷体" w:hAnsi="楷体" w:cs="楷体"/>
                <w:color w:val="000000"/>
              </w:rPr>
              <w:t>”</w:t>
            </w:r>
            <w:r>
              <w:rPr>
                <w:rFonts w:ascii="楷体" w:eastAsia="楷体" w:hAnsi="楷体" w:cs="楷体"/>
                <w:color w:val="000000"/>
              </w:rPr>
              <w:t>姿态吗？中国作为负责任的大国，面对周边国家的对冲行为，会采取怎样的战略回应，才能既维护自身利益，又尊重中小国家的战略自主呢？期待您的解答！</w:t>
            </w:r>
          </w:p>
          <w:p w:rsidR="009D7FF5" w:rsidRDefault="00912226" w:rsidP="00167350">
            <w:pPr>
              <w:spacing w:line="340" w:lineRule="exact"/>
              <w:ind w:firstLine="420"/>
              <w:jc w:val="right"/>
              <w:textAlignment w:val="center"/>
              <w:rPr>
                <w:color w:val="000000"/>
              </w:rPr>
            </w:pPr>
            <w:r>
              <w:rPr>
                <w:rFonts w:ascii="楷体" w:eastAsia="楷体" w:hAnsi="楷体" w:cs="楷体"/>
                <w:color w:val="000000"/>
              </w:rPr>
              <w:t>记者</w:t>
            </w:r>
            <w:r>
              <w:rPr>
                <w:rFonts w:ascii="楷体" w:eastAsia="楷体" w:hAnsi="楷体" w:cs="楷体"/>
                <w:color w:val="000000"/>
              </w:rPr>
              <w:t xml:space="preserve">  </w:t>
            </w:r>
            <w:r>
              <w:rPr>
                <w:rFonts w:ascii="楷体" w:eastAsia="楷体" w:hAnsi="楷体" w:cs="楷体"/>
                <w:color w:val="000000"/>
              </w:rPr>
              <w:t>阿玲</w:t>
            </w:r>
          </w:p>
          <w:p w:rsidR="009D7FF5" w:rsidRDefault="00912226" w:rsidP="00167350">
            <w:pPr>
              <w:spacing w:line="340" w:lineRule="exact"/>
              <w:jc w:val="right"/>
              <w:textAlignment w:val="center"/>
              <w:rPr>
                <w:color w:val="000000"/>
              </w:rPr>
            </w:pPr>
            <w:r>
              <w:rPr>
                <w:rFonts w:ascii="楷体" w:eastAsia="楷体" w:hAnsi="楷体" w:cs="楷体"/>
                <w:color w:val="000000"/>
              </w:rPr>
              <w:t>2026</w:t>
            </w:r>
            <w:r>
              <w:rPr>
                <w:rFonts w:ascii="楷体" w:eastAsia="楷体" w:hAnsi="楷体" w:cs="楷体"/>
                <w:color w:val="000000"/>
              </w:rPr>
              <w:t>年</w:t>
            </w:r>
            <w:r>
              <w:rPr>
                <w:rFonts w:ascii="楷体" w:eastAsia="楷体" w:hAnsi="楷体" w:cs="楷体"/>
                <w:color w:val="000000"/>
              </w:rPr>
              <w:t>4</w:t>
            </w:r>
            <w:r>
              <w:rPr>
                <w:rFonts w:ascii="楷体" w:eastAsia="楷体" w:hAnsi="楷体" w:cs="楷体"/>
                <w:color w:val="000000"/>
              </w:rPr>
              <w:t>月</w:t>
            </w:r>
            <w:r>
              <w:rPr>
                <w:rFonts w:ascii="楷体" w:eastAsia="楷体" w:hAnsi="楷体" w:cs="楷体"/>
                <w:color w:val="000000"/>
              </w:rPr>
              <w:t>8</w:t>
            </w:r>
            <w:r>
              <w:rPr>
                <w:rFonts w:ascii="楷体" w:eastAsia="楷体" w:hAnsi="楷体" w:cs="楷体"/>
                <w:color w:val="000000"/>
              </w:rPr>
              <w:t>日</w:t>
            </w:r>
          </w:p>
        </w:tc>
      </w:tr>
    </w:tbl>
    <w:p w:rsidR="009D7FF5" w:rsidRDefault="00912226" w:rsidP="00167350">
      <w:pPr>
        <w:spacing w:line="340" w:lineRule="exact"/>
        <w:ind w:firstLine="420"/>
        <w:jc w:val="left"/>
        <w:textAlignment w:val="center"/>
        <w:rPr>
          <w:color w:val="000000"/>
        </w:rPr>
      </w:pPr>
      <w:r>
        <w:rPr>
          <w:rFonts w:ascii="楷体" w:eastAsia="楷体" w:hAnsi="楷体" w:cs="楷体"/>
          <w:color w:val="000000"/>
        </w:rPr>
        <w:t>为回应阿玲的困惑，张明整理了如下资料：</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59"/>
      </w:tblGrid>
      <w:tr w:rsidR="009D7FF5" w:rsidTr="00167350">
        <w:trPr>
          <w:trHeight w:val="315"/>
        </w:trPr>
        <w:tc>
          <w:tcPr>
            <w:tcW w:w="97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D7FF5" w:rsidRDefault="00912226" w:rsidP="00167350">
            <w:pPr>
              <w:spacing w:line="340" w:lineRule="exact"/>
              <w:jc w:val="left"/>
              <w:textAlignment w:val="center"/>
              <w:rPr>
                <w:color w:val="000000"/>
              </w:rPr>
            </w:pPr>
            <w:r>
              <w:rPr>
                <w:rFonts w:ascii="楷体" w:eastAsia="楷体" w:hAnsi="楷体" w:cs="楷体"/>
                <w:color w:val="000000"/>
              </w:rPr>
              <w:t>◆</w:t>
            </w:r>
            <w:r>
              <w:rPr>
                <w:rFonts w:ascii="楷体" w:eastAsia="楷体" w:hAnsi="楷体" w:cs="楷体"/>
                <w:color w:val="000000"/>
              </w:rPr>
              <w:t>学者</w:t>
            </w:r>
            <w:r>
              <w:rPr>
                <w:rFonts w:ascii="楷体" w:eastAsia="楷体" w:hAnsi="楷体" w:cs="楷体"/>
                <w:color w:val="000000"/>
              </w:rPr>
              <w:t>M</w:t>
            </w:r>
            <w:r>
              <w:rPr>
                <w:rFonts w:ascii="楷体" w:eastAsia="楷体" w:hAnsi="楷体" w:cs="楷体"/>
                <w:color w:val="000000"/>
              </w:rPr>
              <w:t>：对冲是中小国家在大国竞争中的风险管理策略，核心是通过多元合作避免</w:t>
            </w:r>
            <w:r>
              <w:rPr>
                <w:rFonts w:ascii="楷体" w:eastAsia="楷体" w:hAnsi="楷体" w:cs="楷体"/>
                <w:color w:val="000000"/>
              </w:rPr>
              <w:t>“</w:t>
            </w:r>
            <w:r>
              <w:rPr>
                <w:rFonts w:ascii="楷体" w:eastAsia="楷体" w:hAnsi="楷体" w:cs="楷体"/>
                <w:color w:val="000000"/>
              </w:rPr>
              <w:t>选边站队</w:t>
            </w:r>
            <w:r>
              <w:rPr>
                <w:rFonts w:ascii="楷体" w:eastAsia="楷体" w:hAnsi="楷体" w:cs="楷体"/>
                <w:color w:val="000000"/>
              </w:rPr>
              <w:t>”</w:t>
            </w:r>
            <w:r>
              <w:rPr>
                <w:rFonts w:ascii="楷体" w:eastAsia="楷体" w:hAnsi="楷体" w:cs="楷体"/>
                <w:color w:val="000000"/>
              </w:rPr>
              <w:t>的风险，本质是追求战略自主性。但对冲效果取决于两大因素：一是中小国家的战略自主能力，二是大国对其对冲行为的战略容忍度。</w:t>
            </w:r>
          </w:p>
          <w:p w:rsidR="009D7FF5" w:rsidRDefault="00912226" w:rsidP="00167350">
            <w:pPr>
              <w:spacing w:line="340" w:lineRule="exact"/>
              <w:jc w:val="left"/>
              <w:textAlignment w:val="center"/>
              <w:rPr>
                <w:color w:val="000000"/>
              </w:rPr>
            </w:pPr>
            <w:r>
              <w:rPr>
                <w:rFonts w:ascii="楷体" w:eastAsia="楷体" w:hAnsi="楷体" w:cs="楷体"/>
                <w:color w:val="000000"/>
              </w:rPr>
              <w:t>◆</w:t>
            </w:r>
            <w:r>
              <w:rPr>
                <w:rFonts w:ascii="楷体" w:eastAsia="楷体" w:hAnsi="楷体" w:cs="楷体"/>
                <w:color w:val="000000"/>
              </w:rPr>
              <w:t>学者</w:t>
            </w:r>
            <w:r>
              <w:rPr>
                <w:rFonts w:ascii="楷体" w:eastAsia="楷体" w:hAnsi="楷体" w:cs="楷体"/>
                <w:color w:val="000000"/>
              </w:rPr>
              <w:t>N</w:t>
            </w:r>
            <w:r>
              <w:rPr>
                <w:rFonts w:ascii="楷体" w:eastAsia="楷体" w:hAnsi="楷体" w:cs="楷体"/>
                <w:color w:val="000000"/>
              </w:rPr>
              <w:t>：大国应对中小国家对冲的战略逻辑，受战略环境、大国实力对比、对冲国自主能力三大因素影响，主要存在</w:t>
            </w:r>
            <w:r>
              <w:rPr>
                <w:rFonts w:ascii="楷体" w:eastAsia="楷体" w:hAnsi="楷体" w:cs="楷体"/>
                <w:color w:val="000000"/>
              </w:rPr>
              <w:t>“</w:t>
            </w:r>
            <w:r>
              <w:rPr>
                <w:rFonts w:ascii="楷体" w:eastAsia="楷体" w:hAnsi="楷体" w:cs="楷体"/>
                <w:color w:val="000000"/>
              </w:rPr>
              <w:t>争夺</w:t>
            </w:r>
            <w:r>
              <w:rPr>
                <w:rFonts w:ascii="楷体" w:eastAsia="楷体" w:hAnsi="楷体" w:cs="楷体"/>
                <w:color w:val="000000"/>
              </w:rPr>
              <w:t>”“</w:t>
            </w:r>
            <w:r>
              <w:rPr>
                <w:rFonts w:ascii="楷体" w:eastAsia="楷体" w:hAnsi="楷体" w:cs="楷体"/>
                <w:color w:val="000000"/>
              </w:rPr>
              <w:t>平衡</w:t>
            </w:r>
            <w:r>
              <w:rPr>
                <w:rFonts w:ascii="楷体" w:eastAsia="楷体" w:hAnsi="楷体" w:cs="楷体"/>
                <w:color w:val="000000"/>
              </w:rPr>
              <w:t>”“</w:t>
            </w:r>
            <w:r>
              <w:rPr>
                <w:rFonts w:ascii="楷体" w:eastAsia="楷体" w:hAnsi="楷体" w:cs="楷体"/>
                <w:color w:val="000000"/>
              </w:rPr>
              <w:t>观望</w:t>
            </w:r>
            <w:r>
              <w:rPr>
                <w:rFonts w:ascii="楷体" w:eastAsia="楷体" w:hAnsi="楷体" w:cs="楷体"/>
                <w:color w:val="000000"/>
              </w:rPr>
              <w:t>”“</w:t>
            </w:r>
            <w:r>
              <w:rPr>
                <w:rFonts w:ascii="楷体" w:eastAsia="楷体" w:hAnsi="楷体" w:cs="楷体"/>
                <w:color w:val="000000"/>
              </w:rPr>
              <w:t>共治</w:t>
            </w:r>
            <w:r>
              <w:rPr>
                <w:rFonts w:ascii="楷体" w:eastAsia="楷体" w:hAnsi="楷体" w:cs="楷体"/>
                <w:color w:val="000000"/>
              </w:rPr>
              <w:t>”</w:t>
            </w:r>
            <w:r>
              <w:rPr>
                <w:rFonts w:ascii="楷体" w:eastAsia="楷体" w:hAnsi="楷体" w:cs="楷体"/>
                <w:color w:val="000000"/>
              </w:rPr>
              <w:t>四种选择。新时代中国的周边外交坚持</w:t>
            </w:r>
            <w:r>
              <w:rPr>
                <w:rFonts w:ascii="楷体" w:eastAsia="楷体" w:hAnsi="楷体" w:cs="楷体"/>
                <w:color w:val="000000"/>
              </w:rPr>
              <w:t>“</w:t>
            </w:r>
            <w:r>
              <w:rPr>
                <w:rFonts w:ascii="楷体" w:eastAsia="楷体" w:hAnsi="楷体" w:cs="楷体"/>
                <w:color w:val="000000"/>
              </w:rPr>
              <w:t>亲、诚、惠、容</w:t>
            </w:r>
            <w:r>
              <w:rPr>
                <w:rFonts w:ascii="楷体" w:eastAsia="楷体" w:hAnsi="楷体" w:cs="楷体"/>
                <w:color w:val="000000"/>
              </w:rPr>
              <w:t>”</w:t>
            </w:r>
            <w:r>
              <w:rPr>
                <w:rFonts w:ascii="楷体" w:eastAsia="楷体" w:hAnsi="楷体" w:cs="楷体"/>
                <w:color w:val="000000"/>
              </w:rPr>
              <w:t>理念，在维护自身核心利益的同时，始终尊重各国自主选择的社会制度和发展道路。</w:t>
            </w:r>
          </w:p>
        </w:tc>
      </w:tr>
    </w:tbl>
    <w:p w:rsidR="009D7FF5" w:rsidRDefault="00912226" w:rsidP="00167350">
      <w:pPr>
        <w:spacing w:line="340" w:lineRule="exact"/>
        <w:ind w:firstLine="420"/>
        <w:jc w:val="left"/>
        <w:textAlignment w:val="center"/>
        <w:rPr>
          <w:color w:val="000000"/>
        </w:rPr>
      </w:pPr>
      <w:r>
        <w:rPr>
          <w:rFonts w:ascii="楷体" w:eastAsia="楷体" w:hAnsi="楷体" w:cs="楷体"/>
          <w:color w:val="000000"/>
        </w:rPr>
        <w:t>结合材料，运用《当代国际政治与经济》中的相关知识，以</w:t>
      </w:r>
      <w:r>
        <w:rPr>
          <w:rFonts w:ascii="楷体" w:eastAsia="楷体" w:hAnsi="楷体" w:cs="楷体"/>
          <w:color w:val="000000"/>
        </w:rPr>
        <w:t>“</w:t>
      </w:r>
      <w:r>
        <w:rPr>
          <w:rFonts w:ascii="楷体" w:eastAsia="楷体" w:hAnsi="楷体" w:cs="楷体"/>
          <w:color w:val="000000"/>
        </w:rPr>
        <w:t>对冲与共赢：大国与中小国家的相处之道</w:t>
      </w:r>
      <w:r>
        <w:rPr>
          <w:rFonts w:ascii="楷体" w:eastAsia="楷体" w:hAnsi="楷体" w:cs="楷体"/>
          <w:color w:val="000000"/>
        </w:rPr>
        <w:t>”</w:t>
      </w:r>
      <w:r>
        <w:rPr>
          <w:rFonts w:ascii="楷体" w:eastAsia="楷体" w:hAnsi="楷体" w:cs="楷体"/>
          <w:color w:val="000000"/>
        </w:rPr>
        <w:t>为议题，用张明的名义给阿玲回复一封邮件。</w:t>
      </w:r>
    </w:p>
    <w:p w:rsidR="009D7FF5" w:rsidRDefault="00912226" w:rsidP="00167350">
      <w:pPr>
        <w:spacing w:line="340" w:lineRule="exact"/>
        <w:jc w:val="left"/>
        <w:textAlignment w:val="center"/>
        <w:rPr>
          <w:rFonts w:hint="eastAsia"/>
          <w:color w:val="000000"/>
        </w:rPr>
      </w:pPr>
      <w:r>
        <w:rPr>
          <w:rFonts w:ascii="宋体" w:hAnsi="宋体"/>
          <w:color w:val="000000"/>
        </w:rPr>
        <w:t>要求：（</w:t>
      </w:r>
      <w:r>
        <w:rPr>
          <w:rFonts w:eastAsia="Times New Roman" w:cs="Times New Roman"/>
          <w:color w:val="000000"/>
        </w:rPr>
        <w:t>1</w:t>
      </w:r>
      <w:r>
        <w:rPr>
          <w:rFonts w:ascii="宋体" w:hAnsi="宋体"/>
          <w:color w:val="000000"/>
        </w:rPr>
        <w:t>）观点正确；知识和材料运用恰当。</w:t>
      </w:r>
      <w:r>
        <w:rPr>
          <w:rFonts w:ascii="宋体" w:hAnsi="宋体"/>
          <w:color w:val="000000"/>
        </w:rPr>
        <w:t>（</w:t>
      </w:r>
      <w:r>
        <w:rPr>
          <w:rFonts w:eastAsia="Times New Roman" w:cs="Times New Roman"/>
          <w:color w:val="000000"/>
        </w:rPr>
        <w:t>2</w:t>
      </w:r>
      <w:r>
        <w:rPr>
          <w:rFonts w:ascii="宋体" w:hAnsi="宋体"/>
          <w:color w:val="000000"/>
        </w:rPr>
        <w:t>）条理清晰；逻辑严密；表达流畅；</w:t>
      </w:r>
      <w:r>
        <w:rPr>
          <w:rFonts w:eastAsia="Times New Roman" w:cs="Times New Roman"/>
          <w:color w:val="000000"/>
        </w:rPr>
        <w:t>300</w:t>
      </w:r>
      <w:r>
        <w:rPr>
          <w:rFonts w:ascii="宋体" w:hAnsi="宋体"/>
          <w:color w:val="000000"/>
        </w:rPr>
        <w:t>字左右。</w:t>
      </w:r>
    </w:p>
    <w:p w:rsidR="00493D52" w:rsidRDefault="00493D52" w:rsidP="00493D52">
      <w:pPr>
        <w:spacing w:line="360" w:lineRule="auto"/>
        <w:textAlignment w:val="center"/>
        <w:rPr>
          <w:color w:val="000000"/>
        </w:rPr>
      </w:pPr>
      <w:r w:rsidRPr="00493D52">
        <w:rPr>
          <w:rFonts w:ascii="黑体" w:eastAsia="黑体" w:hAnsi="黑体"/>
          <w:color w:val="2E75B6"/>
        </w:rPr>
        <w:lastRenderedPageBreak/>
        <w:t>【答案】</w:t>
      </w:r>
      <w:r>
        <w:rPr>
          <w:rFonts w:hint="eastAsia"/>
          <w:color w:val="2E75B6"/>
        </w:rPr>
        <w:t>1-10  DCCBD  ADABB   11-16  ACBDA   B   17-22  DBC  ACD</w:t>
      </w:r>
    </w:p>
    <w:p w:rsidR="00493D52" w:rsidRDefault="00493D52" w:rsidP="00493D52">
      <w:pPr>
        <w:spacing w:line="340" w:lineRule="exact"/>
        <w:jc w:val="left"/>
        <w:textAlignment w:val="center"/>
        <w:rPr>
          <w:color w:val="000000"/>
        </w:rPr>
      </w:pPr>
      <w:r>
        <w:rPr>
          <w:rFonts w:ascii="宋体" w:hAnsi="宋体" w:hint="eastAsia"/>
          <w:color w:val="000000"/>
        </w:rPr>
        <w:t>23</w:t>
      </w:r>
      <w:r>
        <w:rPr>
          <w:rFonts w:ascii="宋体" w:hAnsi="宋体"/>
          <w:color w:val="000000"/>
        </w:rPr>
        <w:t>①G市人大常委会贯彻党中央对立法工作的新要求开展立法实践，体现依法治国必须坚持党的领导，通过党领导立法，保证地方立法沿着社会主义法治轨道推进，实现党的主张与人民意志的统一。</w:t>
      </w:r>
    </w:p>
    <w:p w:rsidR="00493D52" w:rsidRDefault="00493D52" w:rsidP="00493D52">
      <w:pPr>
        <w:spacing w:line="340" w:lineRule="exact"/>
        <w:jc w:val="left"/>
        <w:textAlignment w:val="center"/>
        <w:rPr>
          <w:color w:val="000000"/>
        </w:rPr>
      </w:pPr>
      <w:r>
        <w:rPr>
          <w:rFonts w:ascii="宋体" w:hAnsi="宋体"/>
          <w:color w:val="000000"/>
        </w:rPr>
        <w:t>②G市聚焦群众关切领域，出台贴合群众需求的“小切口”“小快灵”法规，坚持人民主体地位，在推动城市发展法治化建设中</w:t>
      </w:r>
      <w:proofErr w:type="gramStart"/>
      <w:r>
        <w:rPr>
          <w:rFonts w:ascii="宋体" w:hAnsi="宋体"/>
          <w:color w:val="000000"/>
        </w:rPr>
        <w:t>践行</w:t>
      </w:r>
      <w:proofErr w:type="gramEnd"/>
      <w:r>
        <w:rPr>
          <w:rFonts w:ascii="宋体" w:hAnsi="宋体"/>
          <w:color w:val="000000"/>
        </w:rPr>
        <w:t>全过程人民民主。</w:t>
      </w:r>
    </w:p>
    <w:p w:rsidR="00493D52" w:rsidRDefault="00493D52" w:rsidP="00493D52">
      <w:pPr>
        <w:spacing w:line="340" w:lineRule="exact"/>
        <w:jc w:val="left"/>
        <w:textAlignment w:val="center"/>
        <w:rPr>
          <w:color w:val="000000"/>
        </w:rPr>
      </w:pPr>
      <w:r>
        <w:rPr>
          <w:rFonts w:ascii="宋体" w:hAnsi="宋体"/>
          <w:color w:val="000000"/>
        </w:rPr>
        <w:t>③G市探索形成“一不写、两必写”立法准则，完善地方立法标准，提高法规可操作性，顺应城市发展的时代要求，坚持科学立法，以良法促进发展、保障善治，提升超大城市治理的法治化水平。</w:t>
      </w:r>
    </w:p>
    <w:p w:rsidR="00493D52" w:rsidRDefault="00493D52" w:rsidP="00493D52">
      <w:pPr>
        <w:spacing w:line="340" w:lineRule="exact"/>
        <w:textAlignment w:val="center"/>
        <w:rPr>
          <w:color w:val="000000"/>
        </w:rPr>
      </w:pPr>
      <w:r>
        <w:rPr>
          <w:rFonts w:hint="eastAsia"/>
          <w:color w:val="000000"/>
        </w:rPr>
        <w:t>24</w:t>
      </w:r>
      <w:r>
        <w:rPr>
          <w:color w:val="000000"/>
        </w:rPr>
        <w:t>（</w:t>
      </w:r>
      <w:r>
        <w:rPr>
          <w:color w:val="000000"/>
        </w:rPr>
        <w:t>1</w:t>
      </w:r>
      <w:r>
        <w:rPr>
          <w:color w:val="000000"/>
        </w:rPr>
        <w:t>）</w:t>
      </w:r>
      <w:r>
        <w:rPr>
          <w:rFonts w:ascii="宋体" w:hAnsi="宋体" w:hint="eastAsia"/>
          <w:color w:val="000000"/>
        </w:rPr>
        <w:t>①</w:t>
      </w:r>
      <w:r>
        <w:rPr>
          <w:rFonts w:ascii="宋体" w:hAnsi="宋体"/>
          <w:color w:val="000000"/>
        </w:rPr>
        <w:t>当前我国社会的主要矛盾是人民日益增长的美好生活需要和不平衡不充分的发展之间的矛盾。</w:t>
      </w:r>
      <w:r>
        <w:rPr>
          <w:rFonts w:ascii="宋体" w:hAnsi="宋体" w:hint="eastAsia"/>
          <w:color w:val="000000"/>
        </w:rPr>
        <w:t>②</w:t>
      </w:r>
      <w:r>
        <w:rPr>
          <w:rFonts w:ascii="宋体" w:hAnsi="宋体"/>
          <w:color w:val="000000"/>
        </w:rPr>
        <w:t>新出台的《生态环境法典》针对噪声污染防治进行专门规定，为噪声治理提供了法律保障，有利于满足人民日益增长的美好生活需要。</w:t>
      </w:r>
      <w:r>
        <w:rPr>
          <w:color w:val="000000"/>
        </w:rPr>
        <w:t xml:space="preserve">    </w:t>
      </w:r>
    </w:p>
    <w:p w:rsidR="00493D52" w:rsidRDefault="00493D52" w:rsidP="00493D52">
      <w:pPr>
        <w:spacing w:line="340" w:lineRule="exact"/>
        <w:textAlignment w:val="center"/>
        <w:rPr>
          <w:color w:val="000000"/>
        </w:rPr>
      </w:pPr>
      <w:r>
        <w:rPr>
          <w:color w:val="000000"/>
        </w:rPr>
        <w:t>（</w:t>
      </w:r>
      <w:r>
        <w:rPr>
          <w:color w:val="000000"/>
        </w:rPr>
        <w:t>2</w:t>
      </w:r>
      <w:r>
        <w:rPr>
          <w:color w:val="000000"/>
        </w:rPr>
        <w:t>）</w:t>
      </w:r>
      <w:r>
        <w:rPr>
          <w:rFonts w:ascii="宋体" w:hAnsi="宋体" w:hint="eastAsia"/>
          <w:color w:val="000000"/>
        </w:rPr>
        <w:t>①</w:t>
      </w:r>
      <w:r>
        <w:rPr>
          <w:rFonts w:ascii="宋体" w:hAnsi="宋体"/>
          <w:color w:val="000000"/>
        </w:rPr>
        <w:t>矛盾的普遍性与特殊性辩证关系是矛盾问题的精髓。普遍性与特殊性相互联结，普遍性寓于特殊性之中，特殊性离不开普遍性，要求坚持共性与个性具体的历史的统一。</w:t>
      </w:r>
      <w:r>
        <w:rPr>
          <w:rFonts w:ascii="宋体" w:hAnsi="宋体" w:hint="eastAsia"/>
          <w:color w:val="000000"/>
        </w:rPr>
        <w:t>②</w:t>
      </w:r>
      <w:r>
        <w:rPr>
          <w:rFonts w:ascii="宋体" w:hAnsi="宋体"/>
          <w:color w:val="000000"/>
        </w:rPr>
        <w:t>噪声污染防治是人民群众的普遍性要求，需科技赋能、精准管理；各地围绕噪声污染防治，针对生活、施工、交通等不同领域噪声的特殊性，采取相应的措施，既体现共性的治理目标，又坚持共性指导下的个性化探索，从而守护了群众宁静舒适的生活环境，有力提升了城市治理现代化水平。</w:t>
      </w:r>
    </w:p>
    <w:p w:rsidR="00493D52" w:rsidRDefault="00493D52" w:rsidP="00493D52">
      <w:pPr>
        <w:spacing w:line="340" w:lineRule="exact"/>
        <w:textAlignment w:val="center"/>
        <w:rPr>
          <w:color w:val="000000"/>
        </w:rPr>
      </w:pPr>
      <w:r>
        <w:rPr>
          <w:rFonts w:hint="eastAsia"/>
          <w:color w:val="000000"/>
        </w:rPr>
        <w:t>25</w:t>
      </w:r>
      <w:r>
        <w:rPr>
          <w:color w:val="000000"/>
        </w:rPr>
        <w:t>（</w:t>
      </w:r>
      <w:r>
        <w:rPr>
          <w:color w:val="000000"/>
        </w:rPr>
        <w:t>1</w:t>
      </w:r>
      <w:r>
        <w:rPr>
          <w:color w:val="000000"/>
        </w:rPr>
        <w:t>）</w:t>
      </w:r>
      <w:r>
        <w:rPr>
          <w:rFonts w:ascii="宋体" w:hAnsi="宋体"/>
          <w:color w:val="000000"/>
        </w:rPr>
        <w:t>合同成立需要经历要约与承诺两个阶段。</w:t>
      </w:r>
      <w:r>
        <w:rPr>
          <w:rFonts w:eastAsia="Times New Roman" w:cs="Times New Roman"/>
          <w:color w:val="000000"/>
        </w:rPr>
        <w:t>A</w:t>
      </w:r>
      <w:r>
        <w:rPr>
          <w:rFonts w:ascii="宋体" w:hAnsi="宋体"/>
          <w:color w:val="000000"/>
        </w:rPr>
        <w:t>公司通过网站发布涉案商品的信息构成要约。耿</w:t>
      </w:r>
      <w:proofErr w:type="gramStart"/>
      <w:r>
        <w:rPr>
          <w:rFonts w:ascii="宋体" w:hAnsi="宋体"/>
          <w:color w:val="000000"/>
        </w:rPr>
        <w:t>某选择</w:t>
      </w:r>
      <w:proofErr w:type="gramEnd"/>
      <w:r>
        <w:rPr>
          <w:rFonts w:ascii="宋体" w:hAnsi="宋体"/>
          <w:color w:val="000000"/>
        </w:rPr>
        <w:t>涉案商品下单购买并支付货款构成承诺。</w:t>
      </w:r>
      <w:r>
        <w:rPr>
          <w:color w:val="000000"/>
        </w:rPr>
        <w:t xml:space="preserve">    </w:t>
      </w:r>
    </w:p>
    <w:p w:rsidR="00493D52" w:rsidRDefault="00493D52" w:rsidP="00493D52">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①</w:t>
      </w:r>
      <w:r>
        <w:rPr>
          <w:rFonts w:eastAsia="Times New Roman" w:cs="Times New Roman"/>
          <w:color w:val="000000"/>
        </w:rPr>
        <w:t>A</w:t>
      </w:r>
      <w:r>
        <w:rPr>
          <w:rFonts w:ascii="宋体" w:hAnsi="宋体"/>
          <w:color w:val="000000"/>
        </w:rPr>
        <w:t>公司单方面终止合同的行为构成违约。有效的合同对双方具有法律约束力，合同的一方当事人不能单方面变更或者解除合同，否则须承担违约责任。</w:t>
      </w:r>
      <w:r>
        <w:rPr>
          <w:rFonts w:eastAsia="Times New Roman" w:cs="Times New Roman"/>
          <w:color w:val="000000"/>
        </w:rPr>
        <w:t>A</w:t>
      </w:r>
      <w:r>
        <w:rPr>
          <w:rFonts w:ascii="宋体" w:hAnsi="宋体"/>
          <w:color w:val="000000"/>
        </w:rPr>
        <w:t>公司未与耿某协商便单方终止合同，构成违约。②法院不支持继续履行合同的诉求。理由：</w:t>
      </w:r>
      <w:r>
        <w:rPr>
          <w:rFonts w:eastAsia="Times New Roman" w:cs="Times New Roman"/>
          <w:color w:val="000000"/>
        </w:rPr>
        <w:t>A</w:t>
      </w:r>
      <w:r>
        <w:rPr>
          <w:rFonts w:ascii="宋体" w:hAnsi="宋体"/>
          <w:color w:val="000000"/>
        </w:rPr>
        <w:t>公司是销售公司而非生产公司，涉案商品无库存且调货无果，合同履行已存在事实上的不能，故法院不支持耿某继续履行合同的诉讼请求。</w:t>
      </w:r>
    </w:p>
    <w:p w:rsidR="00493D52" w:rsidRDefault="00493D52" w:rsidP="00493D52">
      <w:pPr>
        <w:spacing w:line="340" w:lineRule="exact"/>
        <w:textAlignment w:val="center"/>
        <w:rPr>
          <w:color w:val="000000"/>
        </w:rPr>
      </w:pPr>
      <w:r>
        <w:rPr>
          <w:rFonts w:hint="eastAsia"/>
          <w:color w:val="000000"/>
        </w:rPr>
        <w:t>26</w:t>
      </w:r>
      <w:r>
        <w:rPr>
          <w:color w:val="000000"/>
        </w:rPr>
        <w:t>（</w:t>
      </w:r>
      <w:r>
        <w:rPr>
          <w:color w:val="000000"/>
        </w:rPr>
        <w:t>1</w:t>
      </w:r>
      <w:r>
        <w:rPr>
          <w:color w:val="000000"/>
        </w:rPr>
        <w:t>）</w:t>
      </w:r>
      <w:r>
        <w:rPr>
          <w:rFonts w:ascii="宋体" w:hAnsi="宋体"/>
          <w:color w:val="000000"/>
        </w:rPr>
        <w:t>①求异法。其他条件相同，仅一个情况不同，推断该情况与被研究现象有因果联系。参与实验的志愿者均为健康年轻女性，变量为土豆质地的软硬程度，通过硬土豆配米饭组、软土豆配米饭组与纯米饭组的血糖、胰岛素反应差异，推断土豆质地与血糖变化之间存在因果联系。②共变法。被研究现象随某一情况变化而变化，推断二者有因果联系。硬土豆配米饭组的咀嚼次数越多、进食时间越长，餐后血糖和胰岛素反应越低，二者呈反向共变。</w:t>
      </w:r>
      <w:r>
        <w:rPr>
          <w:color w:val="000000"/>
        </w:rPr>
        <w:t xml:space="preserve">    </w:t>
      </w:r>
    </w:p>
    <w:p w:rsidR="00167350" w:rsidRDefault="00493D52" w:rsidP="00493D52">
      <w:pPr>
        <w:spacing w:line="340" w:lineRule="exact"/>
        <w:jc w:val="left"/>
        <w:textAlignment w:val="center"/>
        <w:rPr>
          <w:rFonts w:ascii="宋体" w:hAnsi="宋体" w:hint="eastAsia"/>
          <w:color w:val="000000"/>
        </w:rPr>
      </w:pPr>
      <w:r>
        <w:rPr>
          <w:color w:val="000000"/>
        </w:rPr>
        <w:t>（</w:t>
      </w:r>
      <w:r>
        <w:rPr>
          <w:color w:val="000000"/>
        </w:rPr>
        <w:t>2</w:t>
      </w:r>
      <w:r>
        <w:rPr>
          <w:color w:val="000000"/>
        </w:rPr>
        <w:t>）</w:t>
      </w:r>
      <w:r>
        <w:rPr>
          <w:rFonts w:ascii="宋体" w:hAnsi="宋体"/>
          <w:color w:val="000000"/>
        </w:rPr>
        <w:t>扩大样本量，增加不同年龄、性别、体质的受试者；控制土豆品种、烹饪方式、食用分量等无关变量；重复实验，延长观测时长，提升结论的普遍性和稳定性。（不限于上述示例，能提高结论可靠性的建议均可）</w:t>
      </w:r>
    </w:p>
    <w:p w:rsidR="00493D52" w:rsidRDefault="00493D52" w:rsidP="00493D52">
      <w:pPr>
        <w:spacing w:line="340" w:lineRule="exact"/>
        <w:textAlignment w:val="center"/>
        <w:rPr>
          <w:color w:val="000000"/>
        </w:rPr>
      </w:pPr>
      <w:r>
        <w:rPr>
          <w:rFonts w:ascii="宋体" w:hAnsi="宋体" w:hint="eastAsia"/>
          <w:color w:val="000000"/>
        </w:rPr>
        <w:t>27</w:t>
      </w:r>
      <w:r>
        <w:rPr>
          <w:rFonts w:ascii="宋体" w:hAnsi="宋体"/>
          <w:color w:val="000000"/>
        </w:rPr>
        <w:t>【答案示例】</w:t>
      </w:r>
    </w:p>
    <w:p w:rsidR="00493D52" w:rsidRDefault="00493D52" w:rsidP="00493D52">
      <w:pPr>
        <w:spacing w:line="340" w:lineRule="exact"/>
        <w:jc w:val="left"/>
        <w:textAlignment w:val="center"/>
        <w:rPr>
          <w:color w:val="000000"/>
        </w:rPr>
      </w:pPr>
      <w:r>
        <w:rPr>
          <w:rFonts w:ascii="宋体" w:hAnsi="宋体"/>
          <w:color w:val="000000"/>
        </w:rPr>
        <w:t>亲爱的阿玲记者：</w:t>
      </w:r>
    </w:p>
    <w:p w:rsidR="00493D52" w:rsidRDefault="00493D52" w:rsidP="00493D52">
      <w:pPr>
        <w:spacing w:line="340" w:lineRule="exact"/>
        <w:ind w:firstLine="420"/>
        <w:jc w:val="left"/>
        <w:textAlignment w:val="center"/>
        <w:rPr>
          <w:color w:val="000000"/>
        </w:rPr>
      </w:pPr>
      <w:r>
        <w:rPr>
          <w:rFonts w:ascii="宋体" w:hAnsi="宋体"/>
          <w:color w:val="000000"/>
        </w:rPr>
        <w:t>您好！您提出的中小国家对</w:t>
      </w:r>
      <w:proofErr w:type="gramStart"/>
      <w:r>
        <w:rPr>
          <w:rFonts w:ascii="宋体" w:hAnsi="宋体"/>
          <w:color w:val="000000"/>
        </w:rPr>
        <w:t>冲战略</w:t>
      </w:r>
      <w:proofErr w:type="gramEnd"/>
      <w:r>
        <w:rPr>
          <w:rFonts w:ascii="宋体" w:hAnsi="宋体"/>
          <w:color w:val="000000"/>
        </w:rPr>
        <w:t>相关困惑，极具现实意义，很乐意与您分享我的思考。</w:t>
      </w:r>
    </w:p>
    <w:p w:rsidR="00493D52" w:rsidRDefault="00493D52" w:rsidP="00493D52">
      <w:pPr>
        <w:spacing w:line="340" w:lineRule="exact"/>
        <w:ind w:firstLine="420"/>
        <w:jc w:val="left"/>
        <w:textAlignment w:val="center"/>
        <w:rPr>
          <w:color w:val="000000"/>
        </w:rPr>
      </w:pPr>
      <w:r>
        <w:rPr>
          <w:rFonts w:ascii="宋体" w:hAnsi="宋体"/>
          <w:color w:val="000000"/>
        </w:rPr>
        <w:t>中小国家的对</w:t>
      </w:r>
      <w:proofErr w:type="gramStart"/>
      <w:r>
        <w:rPr>
          <w:rFonts w:ascii="宋体" w:hAnsi="宋体"/>
          <w:color w:val="000000"/>
        </w:rPr>
        <w:t>冲战略</w:t>
      </w:r>
      <w:proofErr w:type="gramEnd"/>
      <w:r>
        <w:rPr>
          <w:rFonts w:ascii="宋体" w:hAnsi="宋体"/>
          <w:color w:val="000000"/>
        </w:rPr>
        <w:t>并非“永久选项”，其可持续性依赖自身战略自主能力与大国包容。在中美战略竞争背景下，中国始终尊重各国战略自主，不会逼迫“选边站队”，而是以“平衡”战略回应——既维护核心利益，又深化互利合作。</w:t>
      </w:r>
    </w:p>
    <w:p w:rsidR="00493D52" w:rsidRDefault="00493D52" w:rsidP="00493D52">
      <w:pPr>
        <w:spacing w:line="340" w:lineRule="exact"/>
        <w:ind w:firstLine="420"/>
        <w:jc w:val="left"/>
        <w:textAlignment w:val="center"/>
        <w:rPr>
          <w:color w:val="000000"/>
        </w:rPr>
      </w:pPr>
      <w:r>
        <w:rPr>
          <w:rFonts w:ascii="宋体" w:hAnsi="宋体"/>
          <w:color w:val="000000"/>
        </w:rPr>
        <w:t>新时代中国的周边外交始终坚守“共赢”底线：在维护自身核心利益的同时，尊重各国自主选择的发展道路。在依托“一带一路”，深化与中小国家的经贸合作的同时，为中小国家对</w:t>
      </w:r>
      <w:proofErr w:type="gramStart"/>
      <w:r>
        <w:rPr>
          <w:rFonts w:ascii="宋体" w:hAnsi="宋体"/>
          <w:color w:val="000000"/>
        </w:rPr>
        <w:t>冲战略</w:t>
      </w:r>
      <w:proofErr w:type="gramEnd"/>
      <w:r>
        <w:rPr>
          <w:rFonts w:ascii="宋体" w:hAnsi="宋体"/>
          <w:color w:val="000000"/>
        </w:rPr>
        <w:t>提供包容的发展环境。此外，中国始终通过平等协商处理分歧，让对</w:t>
      </w:r>
      <w:proofErr w:type="gramStart"/>
      <w:r>
        <w:rPr>
          <w:rFonts w:ascii="宋体" w:hAnsi="宋体"/>
          <w:color w:val="000000"/>
        </w:rPr>
        <w:t>冲不再</w:t>
      </w:r>
      <w:proofErr w:type="gramEnd"/>
      <w:r>
        <w:rPr>
          <w:rFonts w:ascii="宋体" w:hAnsi="宋体"/>
          <w:color w:val="000000"/>
        </w:rPr>
        <w:t>是“左右逢源”或“左右为难”，而是“合作共赢”。相信只要大国尊重自主、中小国家立足自身，就能实现大国与中小国家的良性互动。期待与您继续探讨！</w:t>
      </w:r>
    </w:p>
    <w:p w:rsidR="00493D52" w:rsidRDefault="00493D52" w:rsidP="00493D52">
      <w:pPr>
        <w:spacing w:line="340" w:lineRule="exact"/>
        <w:jc w:val="right"/>
        <w:textAlignment w:val="center"/>
        <w:rPr>
          <w:color w:val="000000"/>
        </w:rPr>
      </w:pPr>
      <w:r>
        <w:rPr>
          <w:rFonts w:ascii="宋体" w:hAnsi="宋体"/>
          <w:color w:val="000000"/>
        </w:rPr>
        <w:t>中国留学生</w:t>
      </w:r>
      <w:r>
        <w:rPr>
          <w:rFonts w:eastAsia="Times New Roman" w:cs="Times New Roman"/>
          <w:color w:val="000000"/>
        </w:rPr>
        <w:t xml:space="preserve">  </w:t>
      </w:r>
      <w:r>
        <w:rPr>
          <w:rFonts w:ascii="宋体" w:hAnsi="宋体"/>
          <w:color w:val="000000"/>
        </w:rPr>
        <w:t>张明</w:t>
      </w:r>
    </w:p>
    <w:p w:rsidR="00493D52" w:rsidRPr="00493D52" w:rsidRDefault="00493D52" w:rsidP="00493D52">
      <w:pPr>
        <w:spacing w:line="340" w:lineRule="exact"/>
        <w:jc w:val="right"/>
        <w:textAlignment w:val="center"/>
        <w:rPr>
          <w:color w:val="000000"/>
        </w:rPr>
      </w:pPr>
      <w:r>
        <w:rPr>
          <w:rFonts w:eastAsia="Times New Roman" w:cs="Times New Roman"/>
          <w:color w:val="000000"/>
        </w:rPr>
        <w:t>2026</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w:t>
      </w:r>
      <w:r>
        <w:rPr>
          <w:rFonts w:ascii="宋体" w:hAnsi="宋体"/>
          <w:color w:val="000000"/>
        </w:rPr>
        <w:t>日</w:t>
      </w:r>
    </w:p>
    <w:sectPr w:rsidR="00493D52" w:rsidRPr="00493D52" w:rsidSect="00C321EB">
      <w:headerReference w:type="default" r:id="rId12"/>
      <w:footerReference w:type="default" r:id="rId13"/>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226" w:rsidRDefault="00912226" w:rsidP="009D7FF5">
      <w:r>
        <w:separator/>
      </w:r>
    </w:p>
  </w:endnote>
  <w:endnote w:type="continuationSeparator" w:id="0">
    <w:p w:rsidR="00912226" w:rsidRDefault="00912226" w:rsidP="009D7FF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912226" w:rsidP="0090278E">
    <w:pPr>
      <w:jc w:val="center"/>
    </w:pPr>
    <w:r>
      <w:t>第</w:t>
    </w:r>
    <w:r w:rsidR="009D7FF5">
      <w:fldChar w:fldCharType="begin"/>
    </w:r>
    <w:r>
      <w:instrText>PAGE</w:instrText>
    </w:r>
    <w:r w:rsidR="009D7FF5">
      <w:fldChar w:fldCharType="separate"/>
    </w:r>
    <w:r w:rsidR="00493D52">
      <w:rPr>
        <w:noProof/>
      </w:rPr>
      <w:t>6</w:t>
    </w:r>
    <w:r w:rsidR="009D7FF5">
      <w:fldChar w:fldCharType="end"/>
    </w:r>
    <w:r>
      <w:t>页</w:t>
    </w:r>
    <w:r>
      <w:t>/</w:t>
    </w:r>
    <w:r>
      <w:t>共</w:t>
    </w:r>
    <w:r w:rsidR="009D7FF5">
      <w:fldChar w:fldCharType="begin"/>
    </w:r>
    <w:r>
      <w:instrText>NUMPAGES</w:instrText>
    </w:r>
    <w:r w:rsidR="009D7FF5">
      <w:fldChar w:fldCharType="separate"/>
    </w:r>
    <w:r w:rsidR="00493D52">
      <w:rPr>
        <w:noProof/>
      </w:rPr>
      <w:t>6</w:t>
    </w:r>
    <w:r w:rsidR="009D7FF5">
      <w:fldChar w:fldCharType="end"/>
    </w:r>
    <w:r>
      <w:t>页</w:t>
    </w:r>
  </w:p>
  <w:p w:rsidR="0090278E" w:rsidRDefault="0090278E">
    <w:pPr>
      <w:pStyle w:val="a4"/>
    </w:pPr>
  </w:p>
  <w:p w:rsidR="004151FC" w:rsidRDefault="009D7FF5">
    <w:pPr>
      <w:tabs>
        <w:tab w:val="center" w:pos="4153"/>
        <w:tab w:val="right" w:pos="8306"/>
      </w:tabs>
      <w:snapToGrid w:val="0"/>
      <w:jc w:val="left"/>
      <w:rPr>
        <w:rFonts w:cs="Times New Roman"/>
        <w:kern w:val="0"/>
        <w:sz w:val="2"/>
        <w:szCs w:val="2"/>
      </w:rPr>
    </w:pPr>
    <w:r w:rsidRPr="009D7FF5">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9D7FF5">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912226">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226" w:rsidRDefault="00912226" w:rsidP="009D7FF5">
      <w:r>
        <w:separator/>
      </w:r>
    </w:p>
  </w:footnote>
  <w:footnote w:type="continuationSeparator" w:id="0">
    <w:p w:rsidR="00912226" w:rsidRDefault="00912226" w:rsidP="009D7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912226">
      <w:t xml:space="preserve"> </w:t>
    </w:r>
  </w:p>
  <w:p w:rsidR="004151FC" w:rsidRDefault="009D7FF5">
    <w:pPr>
      <w:pBdr>
        <w:bottom w:val="none" w:sz="0" w:space="1" w:color="auto"/>
      </w:pBdr>
      <w:snapToGrid w:val="0"/>
      <w:rPr>
        <w:rFonts w:cs="Times New Roman"/>
        <w:kern w:val="0"/>
        <w:sz w:val="2"/>
        <w:szCs w:val="2"/>
      </w:rPr>
    </w:pPr>
    <w:r w:rsidRPr="009D7FF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9D7FF5">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27BA656E">
      <w:start w:val="1"/>
      <w:numFmt w:val="bullet"/>
      <w:lvlText w:val=""/>
      <w:lvlJc w:val="left"/>
      <w:pPr>
        <w:ind w:left="420" w:hanging="420"/>
      </w:pPr>
      <w:rPr>
        <w:rFonts w:ascii="Wingdings" w:hAnsi="Wingdings" w:hint="default"/>
      </w:rPr>
    </w:lvl>
    <w:lvl w:ilvl="1" w:tplc="857671E2" w:tentative="1">
      <w:start w:val="1"/>
      <w:numFmt w:val="bullet"/>
      <w:lvlText w:val=""/>
      <w:lvlJc w:val="left"/>
      <w:pPr>
        <w:ind w:left="840" w:hanging="420"/>
      </w:pPr>
      <w:rPr>
        <w:rFonts w:ascii="Wingdings" w:hAnsi="Wingdings" w:hint="default"/>
      </w:rPr>
    </w:lvl>
    <w:lvl w:ilvl="2" w:tplc="74426B10" w:tentative="1">
      <w:start w:val="1"/>
      <w:numFmt w:val="bullet"/>
      <w:lvlText w:val=""/>
      <w:lvlJc w:val="left"/>
      <w:pPr>
        <w:ind w:left="1260" w:hanging="420"/>
      </w:pPr>
      <w:rPr>
        <w:rFonts w:ascii="Wingdings" w:hAnsi="Wingdings" w:hint="default"/>
      </w:rPr>
    </w:lvl>
    <w:lvl w:ilvl="3" w:tplc="AE48A3AA" w:tentative="1">
      <w:start w:val="1"/>
      <w:numFmt w:val="bullet"/>
      <w:lvlText w:val=""/>
      <w:lvlJc w:val="left"/>
      <w:pPr>
        <w:ind w:left="1680" w:hanging="420"/>
      </w:pPr>
      <w:rPr>
        <w:rFonts w:ascii="Wingdings" w:hAnsi="Wingdings" w:hint="default"/>
      </w:rPr>
    </w:lvl>
    <w:lvl w:ilvl="4" w:tplc="622CB4D4" w:tentative="1">
      <w:start w:val="1"/>
      <w:numFmt w:val="bullet"/>
      <w:lvlText w:val=""/>
      <w:lvlJc w:val="left"/>
      <w:pPr>
        <w:ind w:left="2100" w:hanging="420"/>
      </w:pPr>
      <w:rPr>
        <w:rFonts w:ascii="Wingdings" w:hAnsi="Wingdings" w:hint="default"/>
      </w:rPr>
    </w:lvl>
    <w:lvl w:ilvl="5" w:tplc="CA9EB7FE" w:tentative="1">
      <w:start w:val="1"/>
      <w:numFmt w:val="bullet"/>
      <w:lvlText w:val=""/>
      <w:lvlJc w:val="left"/>
      <w:pPr>
        <w:ind w:left="2520" w:hanging="420"/>
      </w:pPr>
      <w:rPr>
        <w:rFonts w:ascii="Wingdings" w:hAnsi="Wingdings" w:hint="default"/>
      </w:rPr>
    </w:lvl>
    <w:lvl w:ilvl="6" w:tplc="45122E7E" w:tentative="1">
      <w:start w:val="1"/>
      <w:numFmt w:val="bullet"/>
      <w:lvlText w:val=""/>
      <w:lvlJc w:val="left"/>
      <w:pPr>
        <w:ind w:left="2940" w:hanging="420"/>
      </w:pPr>
      <w:rPr>
        <w:rFonts w:ascii="Wingdings" w:hAnsi="Wingdings" w:hint="default"/>
      </w:rPr>
    </w:lvl>
    <w:lvl w:ilvl="7" w:tplc="F0129DC2" w:tentative="1">
      <w:start w:val="1"/>
      <w:numFmt w:val="bullet"/>
      <w:lvlText w:val=""/>
      <w:lvlJc w:val="left"/>
      <w:pPr>
        <w:ind w:left="3360" w:hanging="420"/>
      </w:pPr>
      <w:rPr>
        <w:rFonts w:ascii="Wingdings" w:hAnsi="Wingdings" w:hint="default"/>
      </w:rPr>
    </w:lvl>
    <w:lvl w:ilvl="8" w:tplc="8FDA1F5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67350"/>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93D52"/>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12226"/>
    <w:rsid w:val="00974E0F"/>
    <w:rsid w:val="00982128"/>
    <w:rsid w:val="009A27BF"/>
    <w:rsid w:val="009B5666"/>
    <w:rsid w:val="009C4252"/>
    <w:rsid w:val="009D7FF5"/>
    <w:rsid w:val="009E203F"/>
    <w:rsid w:val="00A07DF2"/>
    <w:rsid w:val="00A25705"/>
    <w:rsid w:val="00A405DB"/>
    <w:rsid w:val="00A536B0"/>
    <w:rsid w:val="00A83892"/>
    <w:rsid w:val="00AD6B6A"/>
    <w:rsid w:val="00B80D67"/>
    <w:rsid w:val="00B8100F"/>
    <w:rsid w:val="00B96924"/>
    <w:rsid w:val="00BA1A7E"/>
    <w:rsid w:val="00BB50C6"/>
    <w:rsid w:val="00BE1BCD"/>
    <w:rsid w:val="00C02815"/>
    <w:rsid w:val="00C02FC6"/>
    <w:rsid w:val="00C321EB"/>
    <w:rsid w:val="00CA4A07"/>
    <w:rsid w:val="00D12286"/>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FF5"/>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D7FF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9D7FF5"/>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A83892"/>
    <w:rPr>
      <w:sz w:val="18"/>
      <w:szCs w:val="18"/>
    </w:rPr>
  </w:style>
  <w:style w:type="character" w:customStyle="1" w:styleId="Char0">
    <w:name w:val="批注框文本 Char"/>
    <w:basedOn w:val="a0"/>
    <w:link w:val="a8"/>
    <w:semiHidden/>
    <w:rsid w:val="00A8389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D8A2496-B5E4-4319-907C-52C566C5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1290</Words>
  <Characters>7353</Characters>
  <Application>Microsoft Office Word</Application>
  <DocSecurity>0</DocSecurity>
  <Lines>61</Lines>
  <Paragraphs>17</Paragraphs>
  <ScaleCrop>false</ScaleCrop>
  <Company>学科网 www.zxxk.com</Company>
  <LinksUpToDate>false</LinksUpToDate>
  <CharactersWithSpaces>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4008378741720064</dc:description>
  <cp:lastModifiedBy>微软用户</cp:lastModifiedBy>
  <cp:revision>10</cp:revision>
  <cp:lastPrinted>2026-05-12T08:05:00Z</cp:lastPrinted>
  <dcterms:created xsi:type="dcterms:W3CDTF">2026-05-11T08:25:00Z</dcterms:created>
  <dcterms:modified xsi:type="dcterms:W3CDTF">2026-05-12T08:14:00Z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